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7A" w:rsidRDefault="009B7B63" w:rsidP="000C5F3B">
      <w:pPr>
        <w:pStyle w:val="Standard"/>
        <w:spacing w:line="500" w:lineRule="exact"/>
        <w:ind w:leftChars="-163" w:left="-391" w:right="-326"/>
        <w:jc w:val="center"/>
        <w:rPr>
          <w:rFonts w:ascii="標楷體" w:eastAsia="標楷體" w:hAnsi="標楷體"/>
          <w:b/>
          <w:spacing w:val="-20"/>
          <w:sz w:val="32"/>
          <w:szCs w:val="32"/>
        </w:rPr>
      </w:pPr>
      <w:bookmarkStart w:id="0" w:name="_Hlk25670232"/>
      <w:r w:rsidRPr="009B7B63">
        <w:rPr>
          <w:rFonts w:ascii="標楷體" w:eastAsia="標楷體" w:hAnsi="標楷體" w:hint="eastAsia"/>
          <w:b/>
          <w:spacing w:val="-20"/>
          <w:sz w:val="32"/>
          <w:szCs w:val="32"/>
        </w:rPr>
        <w:t>行政院及所屬各機關學校臨時人員進用及運用要點</w:t>
      </w:r>
    </w:p>
    <w:tbl>
      <w:tblPr>
        <w:tblW w:w="3544" w:type="dxa"/>
        <w:jc w:val="right"/>
        <w:tblCellMar>
          <w:left w:w="10" w:type="dxa"/>
          <w:right w:w="10" w:type="dxa"/>
        </w:tblCellMar>
        <w:tblLook w:val="0000" w:firstRow="0" w:lastRow="0" w:firstColumn="0" w:lastColumn="0" w:noHBand="0" w:noVBand="0"/>
      </w:tblPr>
      <w:tblGrid>
        <w:gridCol w:w="3544"/>
      </w:tblGrid>
      <w:tr w:rsidR="00AA76DC" w:rsidTr="00AA76DC">
        <w:trPr>
          <w:jc w:val="right"/>
        </w:trPr>
        <w:tc>
          <w:tcPr>
            <w:tcW w:w="3544" w:type="dxa"/>
            <w:shd w:val="clear" w:color="auto" w:fill="auto"/>
            <w:tcMar>
              <w:top w:w="0" w:type="dxa"/>
              <w:left w:w="108" w:type="dxa"/>
              <w:bottom w:w="0" w:type="dxa"/>
              <w:right w:w="108" w:type="dxa"/>
            </w:tcMar>
          </w:tcPr>
          <w:bookmarkEnd w:id="0"/>
          <w:p w:rsidR="00AA76DC" w:rsidRDefault="00AA76DC" w:rsidP="00AA76DC">
            <w:pPr>
              <w:suppressAutoHyphens w:val="0"/>
              <w:spacing w:line="280" w:lineRule="exact"/>
              <w:jc w:val="distribute"/>
              <w:textAlignment w:val="auto"/>
            </w:pPr>
            <w:r>
              <w:rPr>
                <w:rFonts w:ascii="標楷體" w:eastAsia="標楷體" w:hAnsi="標楷體"/>
                <w:sz w:val="18"/>
                <w:szCs w:val="18"/>
              </w:rPr>
              <w:t>中華民國10</w:t>
            </w:r>
            <w:r>
              <w:rPr>
                <w:rFonts w:ascii="標楷體" w:eastAsia="標楷體" w:hAnsi="標楷體" w:hint="eastAsia"/>
                <w:sz w:val="18"/>
                <w:szCs w:val="18"/>
              </w:rPr>
              <w:t>8</w:t>
            </w:r>
            <w:r>
              <w:rPr>
                <w:rFonts w:ascii="標楷體" w:eastAsia="標楷體" w:hAnsi="標楷體"/>
                <w:sz w:val="18"/>
                <w:szCs w:val="18"/>
              </w:rPr>
              <w:t>年1</w:t>
            </w:r>
            <w:r>
              <w:rPr>
                <w:rFonts w:ascii="標楷體" w:eastAsia="標楷體" w:hAnsi="標楷體" w:hint="eastAsia"/>
                <w:sz w:val="18"/>
                <w:szCs w:val="18"/>
              </w:rPr>
              <w:t>1</w:t>
            </w:r>
            <w:r>
              <w:rPr>
                <w:rFonts w:ascii="標楷體" w:eastAsia="標楷體" w:hAnsi="標楷體"/>
                <w:sz w:val="18"/>
                <w:szCs w:val="18"/>
              </w:rPr>
              <w:t>月1</w:t>
            </w:r>
            <w:r>
              <w:rPr>
                <w:rFonts w:ascii="標楷體" w:eastAsia="標楷體" w:hAnsi="標楷體" w:hint="eastAsia"/>
                <w:sz w:val="18"/>
                <w:szCs w:val="18"/>
              </w:rPr>
              <w:t>5</w:t>
            </w:r>
            <w:r>
              <w:rPr>
                <w:rFonts w:ascii="標楷體" w:eastAsia="標楷體" w:hAnsi="標楷體"/>
                <w:sz w:val="18"/>
                <w:szCs w:val="18"/>
              </w:rPr>
              <w:t>日</w:t>
            </w:r>
          </w:p>
        </w:tc>
      </w:tr>
      <w:tr w:rsidR="00AA76DC" w:rsidTr="00AA76DC">
        <w:trPr>
          <w:jc w:val="right"/>
        </w:trPr>
        <w:tc>
          <w:tcPr>
            <w:tcW w:w="3544" w:type="dxa"/>
            <w:shd w:val="clear" w:color="auto" w:fill="auto"/>
            <w:tcMar>
              <w:top w:w="0" w:type="dxa"/>
              <w:left w:w="108" w:type="dxa"/>
              <w:bottom w:w="0" w:type="dxa"/>
              <w:right w:w="108" w:type="dxa"/>
            </w:tcMar>
          </w:tcPr>
          <w:p w:rsidR="00AA76DC" w:rsidRPr="00AA76DC" w:rsidRDefault="00AA76DC" w:rsidP="00AA76DC">
            <w:pPr>
              <w:suppressAutoHyphens w:val="0"/>
              <w:spacing w:line="280" w:lineRule="exact"/>
              <w:jc w:val="distribute"/>
              <w:textAlignment w:val="auto"/>
              <w:rPr>
                <w:spacing w:val="-20"/>
              </w:rPr>
            </w:pPr>
            <w:r w:rsidRPr="00AA76DC">
              <w:rPr>
                <w:rFonts w:eastAsia="標楷體" w:hint="eastAsia"/>
                <w:spacing w:val="-20"/>
                <w:kern w:val="0"/>
                <w:sz w:val="18"/>
                <w:szCs w:val="18"/>
              </w:rPr>
              <w:t>行政院院授人組字第</w:t>
            </w:r>
            <w:r w:rsidRPr="00AA76DC">
              <w:rPr>
                <w:rFonts w:eastAsia="標楷體" w:hint="eastAsia"/>
                <w:spacing w:val="-20"/>
                <w:kern w:val="0"/>
                <w:sz w:val="18"/>
                <w:szCs w:val="18"/>
              </w:rPr>
              <w:t>10800481201</w:t>
            </w:r>
            <w:r w:rsidRPr="00AA76DC">
              <w:rPr>
                <w:rFonts w:eastAsia="標楷體" w:hint="eastAsia"/>
                <w:spacing w:val="-20"/>
                <w:kern w:val="0"/>
                <w:sz w:val="18"/>
                <w:szCs w:val="18"/>
              </w:rPr>
              <w:t>號</w:t>
            </w:r>
            <w:r w:rsidRPr="00AA76DC">
              <w:rPr>
                <w:rFonts w:eastAsia="標楷體"/>
                <w:spacing w:val="-20"/>
                <w:kern w:val="0"/>
                <w:sz w:val="18"/>
                <w:szCs w:val="18"/>
              </w:rPr>
              <w:t>函修正</w:t>
            </w:r>
          </w:p>
        </w:tc>
      </w:tr>
    </w:tbl>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一、為使行政院（以下簡稱本院）及所屬各機關學校（以下簡稱各機關）進用臨時人員有所依據，並妥善運用臨時人員協助業務推動，特訂定本要點。</w:t>
      </w:r>
    </w:p>
    <w:p w:rsidR="008D3811"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二、本要點用詞，定義如下：</w:t>
      </w:r>
    </w:p>
    <w:p w:rsidR="00645D68"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（一）臨時人員：指機關非依公務人員法規，且以人事費以外經費自行進用之人員，不包括下列人員：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依聘用人員聘用條例、行政院暨所屬機關約</w:t>
      </w:r>
      <w:proofErr w:type="gramStart"/>
      <w:r w:rsidRPr="008E47AE">
        <w:rPr>
          <w:rFonts w:eastAsia="標楷體"/>
          <w:sz w:val="22"/>
          <w:szCs w:val="22"/>
        </w:rPr>
        <w:t>僱</w:t>
      </w:r>
      <w:proofErr w:type="gramEnd"/>
      <w:r w:rsidRPr="008E47AE">
        <w:rPr>
          <w:rFonts w:eastAsia="標楷體"/>
          <w:sz w:val="22"/>
          <w:szCs w:val="22"/>
        </w:rPr>
        <w:t>人員僱用辦法</w:t>
      </w:r>
      <w:r w:rsidR="00196F37" w:rsidRPr="00196F37">
        <w:rPr>
          <w:rFonts w:eastAsia="標楷體" w:hint="eastAsia"/>
          <w:sz w:val="16"/>
          <w:szCs w:val="16"/>
        </w:rPr>
        <w:t>（現行名稱：行政院與所屬中央及地方各機關約</w:t>
      </w:r>
      <w:proofErr w:type="gramStart"/>
      <w:r w:rsidR="00196F37" w:rsidRPr="00196F37">
        <w:rPr>
          <w:rFonts w:eastAsia="標楷體" w:hint="eastAsia"/>
          <w:sz w:val="16"/>
          <w:szCs w:val="16"/>
        </w:rPr>
        <w:t>僱</w:t>
      </w:r>
      <w:proofErr w:type="gramEnd"/>
      <w:r w:rsidR="00196F37" w:rsidRPr="00196F37">
        <w:rPr>
          <w:rFonts w:eastAsia="標楷體" w:hint="eastAsia"/>
          <w:sz w:val="16"/>
          <w:szCs w:val="16"/>
        </w:rPr>
        <w:t>人員僱用辦法）</w:t>
      </w:r>
      <w:r w:rsidR="00977C36" w:rsidRPr="008E47AE">
        <w:rPr>
          <w:rFonts w:eastAsia="標楷體"/>
          <w:sz w:val="22"/>
          <w:szCs w:val="22"/>
        </w:rPr>
        <w:t>、</w:t>
      </w:r>
      <w:r w:rsidRPr="008E47AE">
        <w:rPr>
          <w:rFonts w:eastAsia="標楷體"/>
          <w:sz w:val="22"/>
          <w:szCs w:val="22"/>
        </w:rPr>
        <w:t>國軍聘用及雇用人員管理作業要點進用之人員。</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技工、駕駛、工友、清潔隊員、國防工業訓儲及研發替代役第三階段人員。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國立大專校院依「國立大學校務基金進用教學人員研究人員及工作人員實施原則」及「國立大專校院行政人力</w:t>
      </w:r>
      <w:proofErr w:type="gramStart"/>
      <w:r w:rsidRPr="008E47AE">
        <w:rPr>
          <w:rFonts w:eastAsia="標楷體"/>
          <w:sz w:val="22"/>
          <w:szCs w:val="22"/>
        </w:rPr>
        <w:t>契</w:t>
      </w:r>
      <w:proofErr w:type="gramEnd"/>
      <w:r w:rsidRPr="008E47AE">
        <w:rPr>
          <w:rFonts w:eastAsia="標楷體"/>
          <w:sz w:val="22"/>
          <w:szCs w:val="22"/>
        </w:rPr>
        <w:t>僱化實施原則」進用之人員。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r w:rsidRPr="008E47AE">
        <w:rPr>
          <w:rFonts w:eastAsia="標楷體"/>
          <w:sz w:val="22"/>
          <w:szCs w:val="22"/>
        </w:rPr>
        <w:t>公立幼兒園依幼兒教育及照顧法以契約進用之教保員、助理教保員及其他人員。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5.</w:t>
      </w:r>
      <w:r w:rsidRPr="008E47AE">
        <w:rPr>
          <w:rFonts w:eastAsia="標楷體"/>
          <w:sz w:val="22"/>
          <w:szCs w:val="22"/>
        </w:rPr>
        <w:t>公立博物館依博物館法以契約進用之編制外人員。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6.</w:t>
      </w:r>
      <w:r w:rsidRPr="008E47AE">
        <w:rPr>
          <w:rFonts w:eastAsia="標楷體"/>
          <w:sz w:val="22"/>
          <w:szCs w:val="22"/>
        </w:rPr>
        <w:t>依教育部所屬機構作業基金設置條例以契約進用之編制外人員。</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7.</w:t>
      </w:r>
      <w:r w:rsidRPr="008E47AE">
        <w:rPr>
          <w:rFonts w:eastAsia="標楷體"/>
          <w:sz w:val="22"/>
          <w:szCs w:val="22"/>
        </w:rPr>
        <w:t>依各機關學校團體駐衛警察設置管理辦法進用之駐衛警察。</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（二）主管機關：指本院、中央二級機關及相當二級或三級</w:t>
      </w:r>
      <w:r w:rsidRPr="008E47AE">
        <w:rPr>
          <w:rFonts w:eastAsia="標楷體"/>
          <w:sz w:val="22"/>
          <w:szCs w:val="22"/>
        </w:rPr>
        <w:lastRenderedPageBreak/>
        <w:t>機關之獨</w:t>
      </w:r>
      <w:r w:rsidR="00FC6B33" w:rsidRPr="008E47AE">
        <w:rPr>
          <w:rFonts w:eastAsia="標楷體"/>
          <w:sz w:val="22"/>
          <w:szCs w:val="22"/>
        </w:rPr>
        <w:t>立機</w:t>
      </w:r>
      <w:r w:rsidRPr="008E47AE">
        <w:rPr>
          <w:rFonts w:eastAsia="標楷體"/>
          <w:sz w:val="22"/>
          <w:szCs w:val="22"/>
        </w:rPr>
        <w:t>關。</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（三）經費核撥機關：指就主管業務編列專款補助特定用途或委託研究</w:t>
      </w:r>
      <w:r w:rsidR="00FC6B33" w:rsidRPr="008E47AE">
        <w:rPr>
          <w:rFonts w:eastAsia="標楷體"/>
          <w:sz w:val="22"/>
          <w:szCs w:val="22"/>
        </w:rPr>
        <w:t>計</w:t>
      </w:r>
      <w:r w:rsidRPr="008E47AE">
        <w:rPr>
          <w:rFonts w:eastAsia="標楷體"/>
          <w:sz w:val="22"/>
          <w:szCs w:val="22"/>
        </w:rPr>
        <w:t>畫經費之機關。</w:t>
      </w:r>
    </w:p>
    <w:p w:rsidR="002D48F9"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三、臨時人員得辦理之業務，以非屬行使公權力之工作為限。</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機關應依勞動基準法規定與臨時人員訂立勞動契約。</w:t>
      </w:r>
    </w:p>
    <w:p w:rsidR="00685496"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四、各機關進用臨時人員，應符合下列各款條件之</w:t>
      </w:r>
      <w:proofErr w:type="gramStart"/>
      <w:r w:rsidRPr="008E47AE">
        <w:rPr>
          <w:rFonts w:eastAsia="標楷體"/>
          <w:sz w:val="22"/>
          <w:szCs w:val="22"/>
        </w:rPr>
        <w:t>一</w:t>
      </w:r>
      <w:proofErr w:type="gramEnd"/>
      <w:r w:rsidRPr="008E47AE">
        <w:rPr>
          <w:rFonts w:eastAsia="標楷體"/>
          <w:sz w:val="22"/>
          <w:szCs w:val="22"/>
        </w:rPr>
        <w:t>：</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（一）機關現有業務經按下列方式檢討後，現有人力仍不能負荷者：</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以委託外包方式辦理。</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以推動工作簡化、業務資訊化及運用志工等人力替代措施辦理。</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（二）機關接受專案經費補助辦理特定業務或委託研究計畫，不能以現有人力辦理者。</w:t>
      </w:r>
    </w:p>
    <w:p w:rsidR="00FC6B3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（三）機關辦理營</w:t>
      </w:r>
      <w:proofErr w:type="gramStart"/>
      <w:r w:rsidRPr="008E47AE">
        <w:rPr>
          <w:rFonts w:eastAsia="標楷體"/>
          <w:sz w:val="22"/>
          <w:szCs w:val="22"/>
        </w:rPr>
        <w:t>繕</w:t>
      </w:r>
      <w:proofErr w:type="gramEnd"/>
      <w:r w:rsidRPr="008E47AE">
        <w:rPr>
          <w:rFonts w:eastAsia="標楷體"/>
          <w:sz w:val="22"/>
          <w:szCs w:val="22"/>
        </w:rPr>
        <w:t>工程，依中央政府各機關工程管理費支用要點規定得進用之人力。</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（四）配合本院</w:t>
      </w:r>
      <w:proofErr w:type="gramStart"/>
      <w:r w:rsidRPr="008E47AE">
        <w:rPr>
          <w:rFonts w:eastAsia="標楷體"/>
          <w:sz w:val="22"/>
          <w:szCs w:val="22"/>
        </w:rPr>
        <w:t>核定具通案</w:t>
      </w:r>
      <w:proofErr w:type="gramEnd"/>
      <w:r w:rsidRPr="008E47AE">
        <w:rPr>
          <w:rFonts w:eastAsia="標楷體"/>
          <w:sz w:val="22"/>
          <w:szCs w:val="22"/>
        </w:rPr>
        <w:t>性之重大政策進用者。</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五、各機關依身心障礙者權益保障法第三十八條及原住民族工作權保障法第四條或第五條規定，進用身心障礙者或原住民而未足額進用時，依本要點規定得進用臨時人員者，優先進用身心障礙者及原住民。</w:t>
      </w:r>
    </w:p>
    <w:p w:rsidR="009B7B63" w:rsidRP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六、主管機關與所屬機關以臨時人員酬金科目預算進用之總人數，不得超過下列各款之合計總數：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（一）九十六年度主管機關與所屬機關以該科目預算進用之人數。</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（二）主管機關與所屬機關依行政院暨所屬機關（構）檢討運用勞動派遣實施計畫，由派遣勞工改自</w:t>
      </w:r>
      <w:proofErr w:type="gramStart"/>
      <w:r w:rsidRPr="008E47AE">
        <w:rPr>
          <w:rFonts w:eastAsia="標楷體"/>
          <w:sz w:val="22"/>
          <w:szCs w:val="22"/>
        </w:rPr>
        <w:t>僱</w:t>
      </w:r>
      <w:proofErr w:type="gramEnd"/>
      <w:r w:rsidRPr="008E47AE">
        <w:rPr>
          <w:rFonts w:eastAsia="標楷體"/>
          <w:sz w:val="22"/>
          <w:szCs w:val="22"/>
        </w:rPr>
        <w:t>臨時人員</w:t>
      </w:r>
      <w:r w:rsidRPr="008E47AE">
        <w:rPr>
          <w:rFonts w:eastAsia="標楷體"/>
          <w:sz w:val="22"/>
          <w:szCs w:val="22"/>
        </w:rPr>
        <w:lastRenderedPageBreak/>
        <w:t>之人數。</w:t>
      </w:r>
    </w:p>
    <w:p w:rsidR="00FC6B33" w:rsidRPr="008E47AE" w:rsidRDefault="009B7B63" w:rsidP="002D48F9">
      <w:pPr>
        <w:pStyle w:val="Standard"/>
        <w:spacing w:line="360" w:lineRule="exact"/>
        <w:ind w:leftChars="100" w:left="900" w:hangingChars="300" w:hanging="660"/>
        <w:jc w:val="both"/>
        <w:rPr>
          <w:rFonts w:eastAsia="標楷體"/>
          <w:sz w:val="22"/>
          <w:szCs w:val="22"/>
        </w:rPr>
      </w:pPr>
      <w:r w:rsidRPr="008E47AE">
        <w:rPr>
          <w:rFonts w:eastAsia="標楷體"/>
          <w:sz w:val="22"/>
          <w:szCs w:val="22"/>
        </w:rPr>
        <w:t>（三）九十七年以後新設之機關，於本要點中華民國一百零八年十一月十五日修正生效前實際進用人數。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主管機關得於前項總數內，分配其與所屬機關之進用人數。</w:t>
      </w:r>
    </w:p>
    <w:p w:rsidR="009B7B63" w:rsidRPr="008E47AE" w:rsidRDefault="009B7B63" w:rsidP="00061B37">
      <w:pPr>
        <w:pStyle w:val="Standard"/>
        <w:snapToGrid w:val="0"/>
        <w:spacing w:line="360" w:lineRule="exact"/>
        <w:ind w:left="448" w:firstLine="434"/>
        <w:jc w:val="both"/>
        <w:rPr>
          <w:rFonts w:eastAsia="標楷體"/>
          <w:sz w:val="22"/>
          <w:szCs w:val="22"/>
        </w:rPr>
      </w:pPr>
      <w:r w:rsidRPr="008E47AE">
        <w:rPr>
          <w:rFonts w:eastAsia="標楷體"/>
          <w:sz w:val="22"/>
          <w:szCs w:val="22"/>
        </w:rPr>
        <w:t>依第四點第二款及第四款進用者，不受前二項規定之限制。</w:t>
      </w:r>
    </w:p>
    <w:p w:rsidR="008E47AE" w:rsidRDefault="009B7B63" w:rsidP="002D48F9">
      <w:pPr>
        <w:pStyle w:val="Standard"/>
        <w:snapToGrid w:val="0"/>
        <w:spacing w:line="360" w:lineRule="exact"/>
        <w:ind w:left="434" w:hanging="434"/>
        <w:jc w:val="both"/>
        <w:rPr>
          <w:rFonts w:eastAsia="標楷體"/>
          <w:sz w:val="22"/>
          <w:szCs w:val="22"/>
        </w:rPr>
      </w:pPr>
      <w:r w:rsidRPr="008E47AE">
        <w:rPr>
          <w:rFonts w:eastAsia="標楷體"/>
          <w:sz w:val="22"/>
          <w:szCs w:val="22"/>
        </w:rPr>
        <w:t>七、各機關臨時人員進用及運用之審核，依下列規定辦理。但依第四點第四款進用者，不在此限：</w:t>
      </w:r>
    </w:p>
    <w:p w:rsidR="009B7B63" w:rsidRPr="008E47AE" w:rsidRDefault="009B7B63" w:rsidP="00061B37">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（一）審核程序：</w:t>
      </w:r>
    </w:p>
    <w:p w:rsidR="009B7B6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依第四點第一款規定進用，且單一用人計畫進用人數在三十人以上者，應填具臨時人員進用計畫表（格式如附件一），報經主管機關審核。但屬勞動基準法施行細則第六條第三款之季節性工作或第四款之特定性工作其契約期間超過一年，曾報經主管機關審核者，得依第二目規定辦理。</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其餘計畫及依第十三點進用者，得由主管機關（經費核撥機關）視實際需要或業務性質授權進用機關（受撥經費機關）審核，並將審核結果副知主管機關（經費核撥機關）。</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proofErr w:type="gramStart"/>
      <w:r w:rsidRPr="008E47AE">
        <w:rPr>
          <w:rFonts w:eastAsia="標楷體"/>
          <w:sz w:val="22"/>
          <w:szCs w:val="22"/>
        </w:rPr>
        <w:t>依前目由</w:t>
      </w:r>
      <w:proofErr w:type="gramEnd"/>
      <w:r w:rsidRPr="008E47AE">
        <w:rPr>
          <w:rFonts w:eastAsia="標楷體"/>
          <w:sz w:val="22"/>
          <w:szCs w:val="22"/>
        </w:rPr>
        <w:t>主管機關（經費核撥機關）授權進用機關（經費受撥機關）自行審核者，主管機關（經費核撥機關）仍應就審核結果負督導之責，並就</w:t>
      </w:r>
      <w:proofErr w:type="gramStart"/>
      <w:r w:rsidRPr="008E47AE">
        <w:rPr>
          <w:rFonts w:eastAsia="標楷體"/>
          <w:sz w:val="22"/>
          <w:szCs w:val="22"/>
        </w:rPr>
        <w:t>未符本要</w:t>
      </w:r>
      <w:proofErr w:type="gramEnd"/>
      <w:r w:rsidRPr="008E47AE">
        <w:rPr>
          <w:rFonts w:eastAsia="標楷體"/>
          <w:sz w:val="22"/>
          <w:szCs w:val="22"/>
        </w:rPr>
        <w:t>點規定者立即要求限期改正。</w:t>
      </w:r>
    </w:p>
    <w:p w:rsidR="00FC6B33" w:rsidRPr="008E47AE" w:rsidRDefault="009B7B63" w:rsidP="00061B37">
      <w:pPr>
        <w:pStyle w:val="Standard"/>
        <w:spacing w:line="360" w:lineRule="exact"/>
        <w:ind w:leftChars="452" w:left="1259" w:hangingChars="79" w:hanging="174"/>
        <w:jc w:val="both"/>
        <w:rPr>
          <w:rFonts w:eastAsia="標楷體"/>
          <w:sz w:val="22"/>
          <w:szCs w:val="22"/>
        </w:rPr>
      </w:pPr>
      <w:r w:rsidRPr="008E47AE">
        <w:rPr>
          <w:rFonts w:eastAsia="標楷體"/>
          <w:sz w:val="22"/>
          <w:szCs w:val="22"/>
        </w:rPr>
        <w:t>4.</w:t>
      </w:r>
      <w:proofErr w:type="gramStart"/>
      <w:r w:rsidRPr="008E47AE">
        <w:rPr>
          <w:rFonts w:eastAsia="標楷體"/>
          <w:sz w:val="22"/>
          <w:szCs w:val="22"/>
        </w:rPr>
        <w:t>屬依第十</w:t>
      </w:r>
      <w:proofErr w:type="gramEnd"/>
      <w:r w:rsidRPr="008E47AE">
        <w:rPr>
          <w:rFonts w:eastAsia="標楷體"/>
          <w:sz w:val="22"/>
          <w:szCs w:val="22"/>
        </w:rPr>
        <w:t>三點規定進用人員，主管機關及經費核撥機關應</w:t>
      </w:r>
      <w:proofErr w:type="gramStart"/>
      <w:r w:rsidRPr="008E47AE">
        <w:rPr>
          <w:rFonts w:eastAsia="標楷體"/>
          <w:sz w:val="22"/>
          <w:szCs w:val="22"/>
        </w:rPr>
        <w:t>按年填</w:t>
      </w:r>
      <w:proofErr w:type="gramEnd"/>
      <w:r w:rsidRPr="008E47AE">
        <w:rPr>
          <w:rFonts w:eastAsia="標楷體"/>
          <w:sz w:val="22"/>
          <w:szCs w:val="22"/>
        </w:rPr>
        <w:t>具臨時人員進用審核結果</w:t>
      </w:r>
      <w:proofErr w:type="gramStart"/>
      <w:r w:rsidRPr="008E47AE">
        <w:rPr>
          <w:rFonts w:eastAsia="標楷體"/>
          <w:sz w:val="22"/>
          <w:szCs w:val="22"/>
        </w:rPr>
        <w:t>彙整</w:t>
      </w:r>
      <w:proofErr w:type="gramEnd"/>
      <w:r w:rsidRPr="008E47AE">
        <w:rPr>
          <w:rFonts w:eastAsia="標楷體"/>
          <w:sz w:val="22"/>
          <w:szCs w:val="22"/>
        </w:rPr>
        <w:t>表（格</w:t>
      </w:r>
      <w:r w:rsidRPr="008E47AE">
        <w:rPr>
          <w:rFonts w:eastAsia="標楷體"/>
          <w:sz w:val="22"/>
          <w:szCs w:val="22"/>
        </w:rPr>
        <w:lastRenderedPageBreak/>
        <w:t>式如附件二），於次年一月三十一日前函知本院人事行政總處。</w:t>
      </w:r>
    </w:p>
    <w:p w:rsidR="00FC6B33" w:rsidRPr="008E47AE" w:rsidRDefault="009B7B63" w:rsidP="004112E4">
      <w:pPr>
        <w:pStyle w:val="Standard"/>
        <w:spacing w:line="340" w:lineRule="exact"/>
        <w:ind w:leftChars="162" w:left="1049" w:hangingChars="300" w:hanging="660"/>
        <w:jc w:val="both"/>
        <w:rPr>
          <w:rFonts w:eastAsia="標楷體"/>
          <w:sz w:val="22"/>
          <w:szCs w:val="22"/>
        </w:rPr>
      </w:pPr>
      <w:r w:rsidRPr="008E47AE">
        <w:rPr>
          <w:rFonts w:eastAsia="標楷體"/>
          <w:sz w:val="22"/>
          <w:szCs w:val="22"/>
        </w:rPr>
        <w:t>（二）審核項目：</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臨時人員進用計畫是否符合第二點至前點之規定。</w:t>
      </w:r>
    </w:p>
    <w:p w:rsidR="00B320FC"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給假、薪資待遇及其他權利事項，是否符合勞動基準法規相關規定。</w:t>
      </w:r>
    </w:p>
    <w:p w:rsidR="00FC6B3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前一年度臨時人員之進用及運用是否達到計畫預期成效，是否有不符經費用途、效益</w:t>
      </w:r>
      <w:proofErr w:type="gramStart"/>
      <w:r w:rsidRPr="008E47AE">
        <w:rPr>
          <w:rFonts w:eastAsia="標楷體"/>
          <w:sz w:val="22"/>
          <w:szCs w:val="22"/>
        </w:rPr>
        <w:t>不</w:t>
      </w:r>
      <w:proofErr w:type="gramEnd"/>
      <w:r w:rsidRPr="008E47AE">
        <w:rPr>
          <w:rFonts w:eastAsia="標楷體"/>
          <w:sz w:val="22"/>
          <w:szCs w:val="22"/>
        </w:rPr>
        <w:t>彰、不當運用或其他未依相關規定辦理之情形。</w:t>
      </w:r>
    </w:p>
    <w:p w:rsidR="00FC6B33" w:rsidRPr="008E47AE" w:rsidRDefault="009B7B63" w:rsidP="00B61EC9">
      <w:pPr>
        <w:pStyle w:val="Standard"/>
        <w:spacing w:line="360" w:lineRule="exact"/>
        <w:ind w:leftChars="162" w:left="1049" w:hangingChars="300" w:hanging="660"/>
        <w:jc w:val="both"/>
        <w:rPr>
          <w:rFonts w:eastAsia="標楷體"/>
          <w:sz w:val="22"/>
          <w:szCs w:val="22"/>
        </w:rPr>
      </w:pPr>
      <w:r w:rsidRPr="008E47AE">
        <w:rPr>
          <w:rFonts w:eastAsia="標楷體"/>
          <w:sz w:val="22"/>
          <w:szCs w:val="22"/>
        </w:rPr>
        <w:t>（三）成效評估：</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1.</w:t>
      </w:r>
      <w:r w:rsidRPr="008E47AE">
        <w:rPr>
          <w:rFonts w:eastAsia="標楷體"/>
          <w:sz w:val="22"/>
          <w:szCs w:val="22"/>
        </w:rPr>
        <w:t>各機關函報臨時人員進用計畫表或依授權審核之結果文件時，</w:t>
      </w:r>
      <w:r w:rsidRPr="008E47AE">
        <w:rPr>
          <w:rFonts w:eastAsia="標楷體"/>
          <w:sz w:val="22"/>
          <w:szCs w:val="22"/>
        </w:rPr>
        <w:t xml:space="preserve"> </w:t>
      </w:r>
      <w:r w:rsidRPr="008E47AE">
        <w:rPr>
          <w:rFonts w:eastAsia="標楷體"/>
          <w:sz w:val="22"/>
          <w:szCs w:val="22"/>
        </w:rPr>
        <w:t>相關業務或計畫如曾進用臨時人員，應將前一年度或前次臨時人員運用成效檢討報告（格式如附件三），</w:t>
      </w:r>
      <w:proofErr w:type="gramStart"/>
      <w:r w:rsidRPr="008E47AE">
        <w:rPr>
          <w:rFonts w:eastAsia="標楷體"/>
          <w:sz w:val="22"/>
          <w:szCs w:val="22"/>
        </w:rPr>
        <w:t>併</w:t>
      </w:r>
      <w:proofErr w:type="gramEnd"/>
      <w:r w:rsidRPr="008E47AE">
        <w:rPr>
          <w:rFonts w:eastAsia="標楷體"/>
          <w:sz w:val="22"/>
          <w:szCs w:val="22"/>
        </w:rPr>
        <w:t>送主管機關、經費核撥機關。</w:t>
      </w:r>
    </w:p>
    <w:p w:rsidR="009B7B63"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2.</w:t>
      </w:r>
      <w:r w:rsidRPr="008E47AE">
        <w:rPr>
          <w:rFonts w:eastAsia="標楷體"/>
          <w:sz w:val="22"/>
          <w:szCs w:val="22"/>
        </w:rPr>
        <w:t>主管機關、經費核撥機關於年度進行中得訪查或抽查所屬機關或受補助機關臨時人員之運用情形，如發現有不符經費用途、效益</w:t>
      </w:r>
      <w:proofErr w:type="gramStart"/>
      <w:r w:rsidRPr="008E47AE">
        <w:rPr>
          <w:rFonts w:eastAsia="標楷體"/>
          <w:sz w:val="22"/>
          <w:szCs w:val="22"/>
        </w:rPr>
        <w:t>不</w:t>
      </w:r>
      <w:proofErr w:type="gramEnd"/>
      <w:r w:rsidRPr="008E47AE">
        <w:rPr>
          <w:rFonts w:eastAsia="標楷體"/>
          <w:sz w:val="22"/>
          <w:szCs w:val="22"/>
        </w:rPr>
        <w:t>彰、運用不當或其他未依相關規定辦理者，應促請其改善，並作為次一年度進用審核之參考。</w:t>
      </w:r>
    </w:p>
    <w:p w:rsidR="00690E1C" w:rsidRPr="008E47AE" w:rsidRDefault="009B7B63" w:rsidP="00B61EC9">
      <w:pPr>
        <w:pStyle w:val="Standard"/>
        <w:spacing w:line="360" w:lineRule="exact"/>
        <w:ind w:leftChars="452" w:left="1259" w:hangingChars="79" w:hanging="174"/>
        <w:jc w:val="both"/>
        <w:rPr>
          <w:rFonts w:eastAsia="標楷體"/>
          <w:sz w:val="22"/>
          <w:szCs w:val="22"/>
        </w:rPr>
      </w:pPr>
      <w:r w:rsidRPr="008E47AE">
        <w:rPr>
          <w:rFonts w:eastAsia="標楷體"/>
          <w:sz w:val="22"/>
          <w:szCs w:val="22"/>
        </w:rPr>
        <w:t>3.</w:t>
      </w:r>
      <w:r w:rsidRPr="008E47AE">
        <w:rPr>
          <w:rFonts w:eastAsia="標楷體"/>
          <w:sz w:val="22"/>
          <w:szCs w:val="22"/>
        </w:rPr>
        <w:t>各機關於特定業務或委託研究計畫結束時，應將臨時人員運用情形，函送經費核撥機關查照，並作為經費核撥機關爾後審酌補助或委託研究之參考。</w:t>
      </w:r>
    </w:p>
    <w:p w:rsidR="00952508" w:rsidRDefault="009B7B63" w:rsidP="004112E4">
      <w:pPr>
        <w:pStyle w:val="Standard"/>
        <w:spacing w:line="340" w:lineRule="exact"/>
        <w:ind w:leftChars="162" w:left="1049" w:hangingChars="300" w:hanging="660"/>
        <w:jc w:val="both"/>
        <w:rPr>
          <w:rFonts w:eastAsia="標楷體"/>
          <w:sz w:val="22"/>
          <w:szCs w:val="22"/>
        </w:rPr>
      </w:pPr>
      <w:r w:rsidRPr="008E47AE">
        <w:rPr>
          <w:rFonts w:eastAsia="標楷體"/>
          <w:sz w:val="22"/>
          <w:szCs w:val="22"/>
        </w:rPr>
        <w:t>（四）各機關於中華民國九十六年十二月三十一日前進用之臨時人員，仍應依上開審核規定重新審核進用。</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八、各機關進用臨時人員，以公開甄選為原則。</w:t>
      </w:r>
    </w:p>
    <w:p w:rsidR="005031A5" w:rsidRPr="005031A5" w:rsidRDefault="005031A5" w:rsidP="00B61EC9">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九、各機關進用及運用臨時人員，未依本要點辦理者，主管機關應要求改正，並依權責懲處相關人員。</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lastRenderedPageBreak/>
        <w:t>十、為瞭解各機關臨時人員進用及運用情形，本院人事行政總處得會同本院主計總處等相關機關進行訪查，並為適當之處理。</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一、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前項但書不受迴避進用規定限制之臨時人員，不包括原契約之期限屆滿或其他原因終止後，由機關首長另訂新契約進用之情形。</w:t>
      </w:r>
    </w:p>
    <w:p w:rsid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 xml:space="preserve">      </w:t>
      </w:r>
      <w:r>
        <w:rPr>
          <w:rFonts w:eastAsia="標楷體" w:hint="eastAsia"/>
          <w:sz w:val="22"/>
          <w:szCs w:val="22"/>
        </w:rPr>
        <w:t xml:space="preserve">  </w:t>
      </w:r>
      <w:r w:rsidRPr="005031A5">
        <w:rPr>
          <w:rFonts w:eastAsia="標楷體" w:hint="eastAsia"/>
          <w:sz w:val="22"/>
          <w:szCs w:val="22"/>
        </w:rPr>
        <w:t>機關首長於公務人員任用法第二十六條之一第一項所定期間內，不得新進用臨時人員。</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十二、各機關於本要點生效前進用之臨時人員，除符合本要點進用規定者外，得依下列方式檢討其所辦理業務，並依勞動基準法等相關規定辦理：</w:t>
      </w:r>
    </w:p>
    <w:p w:rsidR="005031A5" w:rsidRPr="005031A5" w:rsidRDefault="005031A5" w:rsidP="004112E4">
      <w:pPr>
        <w:pStyle w:val="Standard"/>
        <w:spacing w:line="340" w:lineRule="exact"/>
        <w:ind w:leftChars="162" w:left="1049" w:hangingChars="300" w:hanging="660"/>
        <w:jc w:val="both"/>
        <w:rPr>
          <w:rFonts w:eastAsia="標楷體"/>
          <w:sz w:val="22"/>
          <w:szCs w:val="22"/>
        </w:rPr>
      </w:pPr>
      <w:r w:rsidRPr="005031A5">
        <w:rPr>
          <w:rFonts w:eastAsia="標楷體" w:hint="eastAsia"/>
          <w:sz w:val="22"/>
          <w:szCs w:val="22"/>
        </w:rPr>
        <w:t>（一）所辦理業務非屬機關核心業務，且具有計畫性、階段性者，檢討改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4112E4">
      <w:pPr>
        <w:pStyle w:val="Standard"/>
        <w:spacing w:line="340" w:lineRule="exact"/>
        <w:ind w:leftChars="162" w:left="1049" w:hangingChars="300" w:hanging="660"/>
        <w:jc w:val="both"/>
        <w:rPr>
          <w:rFonts w:eastAsia="標楷體"/>
          <w:sz w:val="22"/>
          <w:szCs w:val="22"/>
        </w:rPr>
      </w:pPr>
      <w:r w:rsidRPr="005031A5">
        <w:rPr>
          <w:rFonts w:eastAsia="標楷體" w:hint="eastAsia"/>
          <w:sz w:val="22"/>
          <w:szCs w:val="22"/>
        </w:rPr>
        <w:t>（二）所辦理業務屬常態性、核心業務或涉及行使公權力者，檢討改由正式公務人員、聘僱人員擔任，或改</w:t>
      </w:r>
      <w:proofErr w:type="gramStart"/>
      <w:r w:rsidRPr="005031A5">
        <w:rPr>
          <w:rFonts w:eastAsia="標楷體" w:hint="eastAsia"/>
          <w:sz w:val="22"/>
          <w:szCs w:val="22"/>
        </w:rPr>
        <w:t>採</w:t>
      </w:r>
      <w:proofErr w:type="gramEnd"/>
      <w:r w:rsidRPr="005031A5">
        <w:rPr>
          <w:rFonts w:eastAsia="標楷體" w:hint="eastAsia"/>
          <w:sz w:val="22"/>
          <w:szCs w:val="22"/>
        </w:rPr>
        <w:t>其他替代性人力措施辦理。</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十三、</w:t>
      </w:r>
      <w:r w:rsidR="001A1B87" w:rsidRPr="001A1B87">
        <w:rPr>
          <w:rFonts w:eastAsia="標楷體" w:hint="eastAsia"/>
          <w:sz w:val="22"/>
          <w:szCs w:val="22"/>
        </w:rPr>
        <w:t>因機關組織特性、特殊業務需要，其工作於中華民國</w:t>
      </w:r>
      <w:bookmarkStart w:id="1" w:name="_GoBack"/>
      <w:bookmarkEnd w:id="1"/>
      <w:r w:rsidR="001A1B87" w:rsidRPr="001A1B87">
        <w:rPr>
          <w:rFonts w:eastAsia="標楷體" w:hint="eastAsia"/>
          <w:sz w:val="22"/>
          <w:szCs w:val="22"/>
        </w:rPr>
        <w:t>九十六年十二月三十一日前經本院核定以契約進用人員辦理者，所進用之人員，不適用第六點、第七點第三款第三目之規定</w:t>
      </w:r>
      <w:r w:rsidRPr="005031A5">
        <w:rPr>
          <w:rFonts w:eastAsia="標楷體" w:hint="eastAsia"/>
          <w:sz w:val="22"/>
          <w:szCs w:val="22"/>
        </w:rPr>
        <w:t>。</w:t>
      </w:r>
    </w:p>
    <w:p w:rsidR="005031A5" w:rsidRPr="005031A5" w:rsidRDefault="005031A5" w:rsidP="004112E4">
      <w:pPr>
        <w:pStyle w:val="Standard"/>
        <w:snapToGrid w:val="0"/>
        <w:spacing w:line="340" w:lineRule="exact"/>
        <w:ind w:left="434" w:hanging="434"/>
        <w:jc w:val="both"/>
        <w:rPr>
          <w:rFonts w:eastAsia="標楷體"/>
          <w:sz w:val="22"/>
          <w:szCs w:val="22"/>
        </w:rPr>
      </w:pPr>
      <w:r w:rsidRPr="005031A5">
        <w:rPr>
          <w:rFonts w:eastAsia="標楷體" w:hint="eastAsia"/>
          <w:sz w:val="22"/>
          <w:szCs w:val="22"/>
        </w:rPr>
        <w:t>十四、各級地方自治團體之地方行政機關及立法機關，其臨時人員之進用及運用，得</w:t>
      </w:r>
      <w:proofErr w:type="gramStart"/>
      <w:r w:rsidRPr="005031A5">
        <w:rPr>
          <w:rFonts w:eastAsia="標楷體" w:hint="eastAsia"/>
          <w:sz w:val="22"/>
          <w:szCs w:val="22"/>
        </w:rPr>
        <w:t>準</w:t>
      </w:r>
      <w:proofErr w:type="gramEnd"/>
      <w:r w:rsidRPr="005031A5">
        <w:rPr>
          <w:rFonts w:eastAsia="標楷體" w:hint="eastAsia"/>
          <w:sz w:val="22"/>
          <w:szCs w:val="22"/>
        </w:rPr>
        <w:t>用本要點規定辦理。但地方機關受中央機關補助或委託研究經費進用臨時人員者，應依本要點規定辦理。</w:t>
      </w:r>
    </w:p>
    <w:p w:rsidR="00395C6A" w:rsidRPr="00B80E4B" w:rsidRDefault="005031A5" w:rsidP="004112E4">
      <w:pPr>
        <w:pStyle w:val="Standard"/>
        <w:snapToGrid w:val="0"/>
        <w:spacing w:line="340" w:lineRule="exact"/>
        <w:ind w:left="434" w:hanging="434"/>
        <w:jc w:val="both"/>
        <w:rPr>
          <w:rFonts w:eastAsia="標楷體"/>
          <w:color w:val="000000"/>
          <w:kern w:val="0"/>
          <w:sz w:val="22"/>
          <w:szCs w:val="22"/>
        </w:rPr>
        <w:sectPr w:rsidR="00395C6A" w:rsidRPr="00B80E4B" w:rsidSect="004112E4">
          <w:footerReference w:type="default" r:id="rId8"/>
          <w:pgSz w:w="8419" w:h="11906" w:orient="landscape" w:code="9"/>
          <w:pgMar w:top="1134" w:right="1134" w:bottom="1134" w:left="1134" w:header="851" w:footer="567" w:gutter="0"/>
          <w:pgNumType w:start="138"/>
          <w:cols w:space="425"/>
          <w:docGrid w:type="lines" w:linePitch="360"/>
        </w:sectPr>
      </w:pPr>
      <w:r w:rsidRPr="005031A5">
        <w:rPr>
          <w:rFonts w:eastAsia="標楷體" w:hint="eastAsia"/>
          <w:sz w:val="22"/>
          <w:szCs w:val="22"/>
        </w:rPr>
        <w:t>十五、主管機關得依業務實際需要及機關特性，另訂定補充規定。</w:t>
      </w:r>
      <w:r w:rsidR="00395C6A">
        <w:rPr>
          <w:rFonts w:ascii="Calibri" w:eastAsia="Calibri" w:hAnsi="Calibri" w:cs="Calibri"/>
          <w:color w:val="000000"/>
          <w:kern w:val="2"/>
          <w:sz w:val="22"/>
          <w:szCs w:val="22"/>
        </w:rPr>
        <w:br w:type="page"/>
      </w:r>
    </w:p>
    <w:tbl>
      <w:tblPr>
        <w:tblStyle w:val="a9"/>
        <w:tblpPr w:leftFromText="180" w:rightFromText="180" w:vertAnchor="page" w:horzAnchor="margin" w:tblpY="1875"/>
        <w:tblW w:w="9864" w:type="dxa"/>
        <w:tblLayout w:type="fixed"/>
        <w:tblLook w:val="04A0" w:firstRow="1" w:lastRow="0" w:firstColumn="1" w:lastColumn="0" w:noHBand="0" w:noVBand="1"/>
      </w:tblPr>
      <w:tblGrid>
        <w:gridCol w:w="753"/>
        <w:gridCol w:w="932"/>
        <w:gridCol w:w="706"/>
        <w:gridCol w:w="984"/>
        <w:gridCol w:w="589"/>
        <w:gridCol w:w="851"/>
        <w:gridCol w:w="850"/>
        <w:gridCol w:w="567"/>
        <w:gridCol w:w="567"/>
        <w:gridCol w:w="851"/>
        <w:gridCol w:w="850"/>
        <w:gridCol w:w="818"/>
        <w:gridCol w:w="546"/>
      </w:tblGrid>
      <w:tr w:rsidR="00F32168" w:rsidRPr="00052A30" w:rsidTr="003772E6">
        <w:trPr>
          <w:gridAfter w:val="6"/>
          <w:wAfter w:w="4199" w:type="dxa"/>
          <w:cantSplit/>
        </w:trPr>
        <w:tc>
          <w:tcPr>
            <w:tcW w:w="3375" w:type="dxa"/>
            <w:gridSpan w:val="4"/>
            <w:vMerge w:val="restart"/>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lastRenderedPageBreak/>
              <w:t>主管機關與所屬機關依本要點</w:t>
            </w:r>
            <w:r w:rsidR="003772E6">
              <w:rPr>
                <w:rFonts w:ascii="標楷體" w:eastAsia="標楷體" w:hAnsi="標楷體" w:cs="Calibri" w:hint="eastAsia"/>
                <w:color w:val="000000"/>
                <w:kern w:val="2"/>
                <w:sz w:val="14"/>
                <w:szCs w:val="14"/>
              </w:rPr>
              <w:t>6</w:t>
            </w:r>
            <w:r w:rsidRPr="00F32168">
              <w:rPr>
                <w:rFonts w:ascii="標楷體" w:eastAsia="標楷體" w:hAnsi="標楷體" w:cs="Calibri" w:hint="eastAsia"/>
                <w:color w:val="000000"/>
                <w:kern w:val="2"/>
                <w:sz w:val="14"/>
                <w:szCs w:val="14"/>
              </w:rPr>
              <w:t>第1項得進用之人數上限共_________人」</w:t>
            </w:r>
            <w:r w:rsidR="003772E6">
              <w:rPr>
                <w:rFonts w:ascii="標楷體" w:eastAsia="標楷體" w:hAnsi="標楷體" w:cs="Calibri" w:hint="eastAsia"/>
                <w:color w:val="000000"/>
                <w:kern w:val="2"/>
                <w:sz w:val="14"/>
                <w:szCs w:val="14"/>
              </w:rPr>
              <w:t>(</w:t>
            </w:r>
            <w:r w:rsidRPr="00F32168">
              <w:rPr>
                <w:rFonts w:ascii="標楷體" w:eastAsia="標楷體" w:hAnsi="標楷體" w:cs="Calibri" w:hint="eastAsia"/>
                <w:color w:val="000000"/>
                <w:kern w:val="2"/>
                <w:sz w:val="14"/>
                <w:szCs w:val="14"/>
              </w:rPr>
              <w:t>由主管機關填列)</w:t>
            </w:r>
          </w:p>
        </w:tc>
        <w:tc>
          <w:tcPr>
            <w:tcW w:w="2290" w:type="dxa"/>
            <w:gridSpan w:val="3"/>
            <w:vAlign w:val="center"/>
          </w:tcPr>
          <w:p w:rsidR="00F32168" w:rsidRPr="00500E47"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u w:val="single"/>
              </w:rPr>
            </w:pPr>
            <w:r>
              <w:rPr>
                <w:rFonts w:ascii="標楷體" w:eastAsia="標楷體" w:hAnsi="標楷體" w:cs="Calibri" w:hint="eastAsia"/>
                <w:color w:val="000000"/>
                <w:kern w:val="2"/>
                <w:sz w:val="14"/>
                <w:szCs w:val="14"/>
              </w:rPr>
              <w:t>1.96年度實際進用之人數：</w:t>
            </w:r>
            <w:r w:rsidR="00500E47" w:rsidRPr="00500E47">
              <w:rPr>
                <w:rFonts w:ascii="標楷體" w:eastAsia="標楷體" w:hAnsi="標楷體" w:cs="Calibri" w:hint="eastAsia"/>
                <w:color w:val="000000"/>
                <w:kern w:val="2"/>
                <w:sz w:val="14"/>
                <w:szCs w:val="14"/>
              </w:rPr>
              <w:t>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547D60">
              <w:rPr>
                <w:rFonts w:ascii="標楷體" w:eastAsia="標楷體" w:hAnsi="標楷體" w:cs="微軟正黑體"/>
                <w:color w:val="000000"/>
                <w:kern w:val="2"/>
                <w:sz w:val="14"/>
                <w:szCs w:val="14"/>
              </w:rPr>
              <w:t>2.依</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行政院暨所屬機關</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構</w:t>
            </w:r>
            <w:r>
              <w:rPr>
                <w:rFonts w:ascii="標楷體" w:eastAsia="標楷體" w:hAnsi="標楷體" w:cs="微軟正黑體" w:hint="eastAsia"/>
                <w:color w:val="000000"/>
                <w:kern w:val="2"/>
                <w:sz w:val="14"/>
                <w:szCs w:val="14"/>
              </w:rPr>
              <w:t>)</w:t>
            </w:r>
            <w:r w:rsidRPr="00547D60">
              <w:rPr>
                <w:rFonts w:ascii="標楷體" w:eastAsia="標楷體" w:hAnsi="標楷體" w:cs="微軟正黑體"/>
                <w:color w:val="000000"/>
                <w:kern w:val="2"/>
                <w:sz w:val="14"/>
                <w:szCs w:val="14"/>
              </w:rPr>
              <w:t>檢討運用勞動派遣實施計畫</w:t>
            </w:r>
            <w:r w:rsidRPr="0091691A">
              <w:rPr>
                <w:rFonts w:ascii="標楷體" w:eastAsia="標楷體" w:hAnsi="標楷體" w:hint="eastAsia"/>
                <w:color w:val="000000" w:themeColor="text1"/>
                <w:kern w:val="2"/>
                <w:sz w:val="14"/>
                <w:szCs w:val="14"/>
              </w:rPr>
              <w:t>」</w:t>
            </w:r>
            <w:r w:rsidRPr="00547D60">
              <w:rPr>
                <w:rFonts w:ascii="標楷體" w:eastAsia="標楷體" w:hAnsi="標楷體" w:cs="微軟正黑體"/>
                <w:color w:val="000000"/>
                <w:kern w:val="2"/>
                <w:sz w:val="14"/>
                <w:szCs w:val="14"/>
              </w:rPr>
              <w:t xml:space="preserve"> ，由派遣勞工改自</w:t>
            </w:r>
            <w:proofErr w:type="gramStart"/>
            <w:r w:rsidRPr="00547D60">
              <w:rPr>
                <w:rFonts w:ascii="標楷體" w:eastAsia="標楷體" w:hAnsi="標楷體" w:cs="微軟正黑體"/>
                <w:color w:val="000000"/>
                <w:kern w:val="2"/>
                <w:sz w:val="14"/>
                <w:szCs w:val="14"/>
              </w:rPr>
              <w:t>僱</w:t>
            </w:r>
            <w:proofErr w:type="gramEnd"/>
            <w:r w:rsidRPr="00547D60">
              <w:rPr>
                <w:rFonts w:ascii="標楷體" w:eastAsia="標楷體" w:hAnsi="標楷體" w:cs="微軟正黑體"/>
                <w:color w:val="000000"/>
                <w:kern w:val="2"/>
                <w:sz w:val="14"/>
                <w:szCs w:val="14"/>
              </w:rPr>
              <w:t>臨時人員之人數：_______人</w:t>
            </w:r>
          </w:p>
        </w:tc>
      </w:tr>
      <w:tr w:rsidR="00F32168" w:rsidRPr="00052A30" w:rsidTr="003772E6">
        <w:trPr>
          <w:gridAfter w:val="6"/>
          <w:wAfter w:w="4199" w:type="dxa"/>
          <w:cantSplit/>
        </w:trPr>
        <w:tc>
          <w:tcPr>
            <w:tcW w:w="3375" w:type="dxa"/>
            <w:gridSpan w:val="4"/>
            <w:vMerge/>
            <w:vAlign w:val="center"/>
          </w:tcPr>
          <w:p w:rsidR="00F32168" w:rsidRPr="00052A30" w:rsidRDefault="00F32168" w:rsidP="00500E47">
            <w:pPr>
              <w:widowControl/>
              <w:suppressAutoHyphens w:val="0"/>
              <w:autoSpaceDN/>
              <w:spacing w:line="140" w:lineRule="exact"/>
              <w:textAlignment w:val="auto"/>
              <w:rPr>
                <w:rFonts w:ascii="標楷體" w:eastAsia="標楷體" w:hAnsi="標楷體" w:cs="Calibri"/>
                <w:color w:val="000000"/>
                <w:kern w:val="2"/>
                <w:sz w:val="14"/>
                <w:szCs w:val="14"/>
              </w:rPr>
            </w:pPr>
          </w:p>
        </w:tc>
        <w:tc>
          <w:tcPr>
            <w:tcW w:w="2290" w:type="dxa"/>
            <w:gridSpan w:val="3"/>
            <w:vAlign w:val="center"/>
          </w:tcPr>
          <w:p w:rsidR="00F32168" w:rsidRPr="00052A30" w:rsidRDefault="00F32168"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F32168">
              <w:rPr>
                <w:rFonts w:ascii="標楷體" w:eastAsia="標楷體" w:hAnsi="標楷體" w:cs="Calibri" w:hint="eastAsia"/>
                <w:color w:val="000000"/>
                <w:kern w:val="2"/>
                <w:sz w:val="14"/>
                <w:szCs w:val="14"/>
              </w:rPr>
              <w:t>3.本要點中華民國108年11月15日修正生效前實際進用人數(限97年以後新設機關)：_______人</w:t>
            </w:r>
          </w:p>
        </w:tc>
      </w:tr>
      <w:tr w:rsidR="00F32168" w:rsidRPr="00052A30" w:rsidTr="003772E6">
        <w:trPr>
          <w:cantSplit/>
        </w:trPr>
        <w:tc>
          <w:tcPr>
            <w:tcW w:w="9864" w:type="dxa"/>
            <w:gridSpan w:val="13"/>
            <w:tcBorders>
              <w:top w:val="nil"/>
              <w:left w:val="nil"/>
              <w:bottom w:val="single" w:sz="4" w:space="0" w:color="000000"/>
              <w:right w:val="nil"/>
            </w:tcBorders>
            <w:vAlign w:val="center"/>
          </w:tcPr>
          <w:p w:rsidR="00F32168" w:rsidRPr="00052A30" w:rsidRDefault="00F32168" w:rsidP="00500E47">
            <w:pPr>
              <w:widowControl/>
              <w:suppressAutoHyphens w:val="0"/>
              <w:autoSpaceDN/>
              <w:spacing w:line="140" w:lineRule="exact"/>
              <w:jc w:val="center"/>
              <w:textAlignment w:val="auto"/>
              <w:rPr>
                <w:rFonts w:ascii="標楷體" w:eastAsia="標楷體" w:hAnsi="標楷體" w:cs="Calibri"/>
                <w:color w:val="000000"/>
                <w:kern w:val="2"/>
                <w:sz w:val="14"/>
                <w:szCs w:val="14"/>
              </w:rPr>
            </w:pPr>
          </w:p>
        </w:tc>
      </w:tr>
      <w:tr w:rsidR="00635717" w:rsidRPr="00052A30" w:rsidTr="003772E6">
        <w:trPr>
          <w:cantSplit/>
        </w:trPr>
        <w:tc>
          <w:tcPr>
            <w:tcW w:w="753"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color w:val="000000"/>
                <w:kern w:val="2"/>
                <w:sz w:val="14"/>
                <w:szCs w:val="14"/>
              </w:rPr>
              <w:br w:type="page"/>
            </w:r>
            <w:r w:rsidRPr="00052A30">
              <w:rPr>
                <w:rFonts w:ascii="標楷體" w:eastAsia="標楷體" w:hAnsi="標楷體" w:cs="新細明體" w:hint="eastAsia"/>
                <w:color w:val="000000"/>
                <w:kern w:val="2"/>
                <w:sz w:val="14"/>
                <w:szCs w:val="14"/>
              </w:rPr>
              <w:t>計畫(或法令)依據</w:t>
            </w:r>
          </w:p>
        </w:tc>
        <w:tc>
          <w:tcPr>
            <w:tcW w:w="2622"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勾選符合本要點4之條件款次</w:t>
            </w:r>
          </w:p>
        </w:tc>
        <w:tc>
          <w:tcPr>
            <w:tcW w:w="589"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人數</w:t>
            </w:r>
          </w:p>
        </w:tc>
        <w:tc>
          <w:tcPr>
            <w:tcW w:w="851"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工作內容</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契約期限</w:t>
            </w:r>
          </w:p>
        </w:tc>
        <w:tc>
          <w:tcPr>
            <w:tcW w:w="1985" w:type="dxa"/>
            <w:gridSpan w:val="3"/>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進用臨時人員所需經費</w:t>
            </w:r>
          </w:p>
        </w:tc>
        <w:tc>
          <w:tcPr>
            <w:tcW w:w="850"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是否依本要點12規定辦理業務檢討</w:t>
            </w:r>
          </w:p>
        </w:tc>
        <w:tc>
          <w:tcPr>
            <w:tcW w:w="818" w:type="dxa"/>
            <w:vMerge w:val="restart"/>
            <w:tcBorders>
              <w:top w:val="single" w:sz="4" w:space="0" w:color="000000"/>
            </w:tcBorders>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相關權利義務事項是否符合勞動基準法規定</w:t>
            </w:r>
          </w:p>
        </w:tc>
        <w:tc>
          <w:tcPr>
            <w:tcW w:w="546" w:type="dxa"/>
            <w:vMerge w:val="restart"/>
            <w:tcBorders>
              <w:top w:val="single" w:sz="4" w:space="0" w:color="000000"/>
            </w:tcBorders>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備註</w:t>
            </w:r>
          </w:p>
        </w:tc>
      </w:tr>
      <w:tr w:rsidR="00635717" w:rsidRPr="00052A30" w:rsidTr="003772E6">
        <w:trPr>
          <w:cantSplit/>
        </w:trPr>
        <w:tc>
          <w:tcPr>
            <w:tcW w:w="753"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932"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w:t>
            </w:r>
            <w:proofErr w:type="gramStart"/>
            <w:r w:rsidRPr="00052A30">
              <w:rPr>
                <w:rFonts w:ascii="標楷體" w:eastAsia="標楷體" w:hAnsi="標楷體" w:cs="Calibri" w:hint="eastAsia"/>
                <w:color w:val="000000"/>
                <w:kern w:val="2"/>
                <w:sz w:val="14"/>
                <w:szCs w:val="14"/>
              </w:rPr>
              <w:t>一</w:t>
            </w:r>
            <w:proofErr w:type="gramEnd"/>
            <w:r w:rsidRPr="00052A30">
              <w:rPr>
                <w:rFonts w:ascii="標楷體" w:eastAsia="標楷體" w:hAnsi="標楷體" w:cs="Calibri" w:hint="eastAsia"/>
                <w:color w:val="000000"/>
                <w:kern w:val="2"/>
                <w:sz w:val="14"/>
                <w:szCs w:val="14"/>
              </w:rPr>
              <w:t>)業務檢討後現有人力不能負荷</w:t>
            </w:r>
          </w:p>
        </w:tc>
        <w:tc>
          <w:tcPr>
            <w:tcW w:w="706"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(二)接受經費補助</w:t>
            </w:r>
          </w:p>
        </w:tc>
        <w:tc>
          <w:tcPr>
            <w:tcW w:w="984" w:type="dxa"/>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(三)依工程管理費要點規定進用</w:t>
            </w:r>
          </w:p>
        </w:tc>
        <w:tc>
          <w:tcPr>
            <w:tcW w:w="589"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1"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50" w:type="dxa"/>
            <w:vMerge/>
            <w:vAlign w:val="center"/>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前一年度</w:t>
            </w:r>
          </w:p>
        </w:tc>
        <w:tc>
          <w:tcPr>
            <w:tcW w:w="567"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進用年度</w:t>
            </w:r>
          </w:p>
        </w:tc>
        <w:tc>
          <w:tcPr>
            <w:tcW w:w="851" w:type="dxa"/>
            <w:vAlign w:val="center"/>
          </w:tcPr>
          <w:p w:rsidR="00635717" w:rsidRPr="00052A30" w:rsidRDefault="00635717" w:rsidP="003772E6">
            <w:pPr>
              <w:widowControl/>
              <w:suppressAutoHyphens w:val="0"/>
              <w:autoSpaceDN/>
              <w:spacing w:line="140" w:lineRule="exact"/>
              <w:jc w:val="center"/>
              <w:textAlignment w:val="auto"/>
              <w:rPr>
                <w:rFonts w:ascii="標楷體" w:eastAsia="標楷體" w:hAnsi="標楷體" w:cs="Calibri"/>
                <w:color w:val="000000"/>
                <w:kern w:val="2"/>
                <w:sz w:val="14"/>
                <w:szCs w:val="14"/>
              </w:rPr>
            </w:pPr>
            <w:r w:rsidRPr="00052A30">
              <w:rPr>
                <w:rFonts w:ascii="標楷體" w:eastAsia="標楷體" w:hAnsi="標楷體" w:cs="Calibri" w:hint="eastAsia"/>
                <w:color w:val="000000"/>
                <w:kern w:val="2"/>
                <w:sz w:val="14"/>
                <w:szCs w:val="14"/>
              </w:rPr>
              <w:t>經費來源-預算科目</w:t>
            </w:r>
          </w:p>
        </w:tc>
        <w:tc>
          <w:tcPr>
            <w:tcW w:w="850"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818"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c>
          <w:tcPr>
            <w:tcW w:w="546" w:type="dxa"/>
            <w:vMerge/>
          </w:tcPr>
          <w:p w:rsidR="00635717" w:rsidRPr="00052A30" w:rsidRDefault="00635717" w:rsidP="00E32033">
            <w:pPr>
              <w:widowControl/>
              <w:suppressAutoHyphens w:val="0"/>
              <w:autoSpaceDN/>
              <w:spacing w:line="140" w:lineRule="exact"/>
              <w:jc w:val="both"/>
              <w:textAlignment w:val="auto"/>
              <w:rPr>
                <w:rFonts w:ascii="標楷體" w:eastAsia="標楷體" w:hAnsi="標楷體" w:cs="Calibri"/>
                <w:color w:val="000000"/>
                <w:kern w:val="2"/>
                <w:sz w:val="14"/>
                <w:szCs w:val="14"/>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一、新進用</w:t>
            </w: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val="restart"/>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vMerge/>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4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052A30" w:rsidRDefault="00052A30" w:rsidP="00E32033">
            <w:pPr>
              <w:widowControl/>
              <w:suppressAutoHyphens w:val="0"/>
              <w:autoSpaceDN/>
              <w:spacing w:line="160" w:lineRule="exact"/>
              <w:textAlignment w:val="auto"/>
              <w:rPr>
                <w:rFonts w:ascii="標楷體" w:eastAsia="標楷體" w:hAnsi="標楷體" w:cs="Calibri"/>
                <w:b/>
                <w:color w:val="000000"/>
                <w:kern w:val="2"/>
                <w:sz w:val="12"/>
                <w:szCs w:val="12"/>
              </w:rPr>
            </w:pPr>
            <w:r w:rsidRPr="00052A30">
              <w:rPr>
                <w:rFonts w:ascii="標楷體" w:eastAsia="標楷體" w:hAnsi="標楷體" w:cs="Calibri" w:hint="eastAsia"/>
                <w:b/>
                <w:color w:val="000000"/>
                <w:kern w:val="2"/>
                <w:sz w:val="12"/>
                <w:szCs w:val="12"/>
              </w:rPr>
              <w:t>二、</w:t>
            </w:r>
            <w:proofErr w:type="gramStart"/>
            <w:r w:rsidRPr="00052A30">
              <w:rPr>
                <w:rFonts w:ascii="標楷體" w:eastAsia="標楷體" w:hAnsi="標楷體" w:cs="Calibri" w:hint="eastAsia"/>
                <w:b/>
                <w:color w:val="000000"/>
                <w:kern w:val="2"/>
                <w:sz w:val="12"/>
                <w:szCs w:val="12"/>
              </w:rPr>
              <w:t>續進用</w:t>
            </w:r>
            <w:proofErr w:type="gramEnd"/>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F32168" w:rsidRPr="00EF3CC1" w:rsidTr="003772E6">
        <w:trPr>
          <w:cantSplit/>
        </w:trPr>
        <w:tc>
          <w:tcPr>
            <w:tcW w:w="753"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32"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706"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984" w:type="dxa"/>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89"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c>
          <w:tcPr>
            <w:tcW w:w="567"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1"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50"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818" w:type="dxa"/>
            <w:tcBorders>
              <w:bottom w:val="single" w:sz="4" w:space="0" w:color="auto"/>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c>
          <w:tcPr>
            <w:tcW w:w="546" w:type="dxa"/>
            <w:tcBorders>
              <w:bottom w:val="single" w:sz="4" w:space="0" w:color="auto"/>
            </w:tcBorders>
          </w:tcPr>
          <w:p w:rsidR="00052A30" w:rsidRPr="00EF3CC1" w:rsidRDefault="00052A30" w:rsidP="00500E47">
            <w:pPr>
              <w:widowControl/>
              <w:suppressAutoHyphens w:val="0"/>
              <w:autoSpaceDN/>
              <w:spacing w:line="12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3375" w:type="dxa"/>
            <w:gridSpan w:val="4"/>
          </w:tcPr>
          <w:p w:rsidR="00052A30" w:rsidRPr="00E80C15" w:rsidRDefault="00052A30" w:rsidP="00500E47">
            <w:pPr>
              <w:widowControl/>
              <w:suppressAutoHyphens w:val="0"/>
              <w:autoSpaceDN/>
              <w:spacing w:line="120" w:lineRule="exact"/>
              <w:jc w:val="center"/>
              <w:textAlignment w:val="auto"/>
              <w:rPr>
                <w:rFonts w:ascii="標楷體" w:eastAsia="標楷體" w:hAnsi="標楷體" w:cs="Calibri"/>
                <w:color w:val="000000"/>
                <w:kern w:val="2"/>
                <w:sz w:val="14"/>
                <w:szCs w:val="14"/>
              </w:rPr>
            </w:pPr>
            <w:r w:rsidRPr="00E80C15">
              <w:rPr>
                <w:rFonts w:ascii="標楷體" w:eastAsia="標楷體" w:hAnsi="標楷體" w:cs="Calibri" w:hint="eastAsia"/>
                <w:color w:val="000000"/>
                <w:kern w:val="2"/>
                <w:sz w:val="14"/>
                <w:szCs w:val="14"/>
              </w:rPr>
              <w:t>合計</w:t>
            </w:r>
          </w:p>
        </w:tc>
        <w:tc>
          <w:tcPr>
            <w:tcW w:w="6489" w:type="dxa"/>
            <w:gridSpan w:val="9"/>
            <w:tcBorders>
              <w:tr2bl w:val="single" w:sz="4" w:space="0" w:color="000000"/>
            </w:tcBorders>
          </w:tcPr>
          <w:p w:rsidR="00052A30" w:rsidRPr="00EF3CC1" w:rsidRDefault="00052A30" w:rsidP="00E32033">
            <w:pPr>
              <w:widowControl/>
              <w:suppressAutoHyphens w:val="0"/>
              <w:autoSpaceDN/>
              <w:spacing w:line="160" w:lineRule="exact"/>
              <w:textAlignment w:val="auto"/>
              <w:rPr>
                <w:rFonts w:ascii="標楷體" w:eastAsia="標楷體" w:hAnsi="標楷體" w:cs="Calibri"/>
                <w:color w:val="000000"/>
                <w:kern w:val="2"/>
                <w:sz w:val="12"/>
                <w:szCs w:val="12"/>
              </w:rPr>
            </w:pPr>
          </w:p>
        </w:tc>
      </w:tr>
      <w:tr w:rsidR="00052A30" w:rsidRPr="00EF3CC1" w:rsidTr="003772E6">
        <w:trPr>
          <w:cantSplit/>
        </w:trPr>
        <w:tc>
          <w:tcPr>
            <w:tcW w:w="9864" w:type="dxa"/>
            <w:gridSpan w:val="13"/>
          </w:tcPr>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☆請注意：</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（1）請先填列表首有關主管機關與所屬機關依本要點6得進用人數上限，</w:t>
            </w:r>
            <w:proofErr w:type="gramStart"/>
            <w:r w:rsidRPr="00500E47">
              <w:rPr>
                <w:rFonts w:ascii="標楷體" w:eastAsia="標楷體" w:hAnsi="標楷體" w:cs="Calibri" w:hint="eastAsia"/>
                <w:color w:val="000000"/>
                <w:kern w:val="2"/>
                <w:sz w:val="14"/>
                <w:szCs w:val="14"/>
              </w:rPr>
              <w:t>俾</w:t>
            </w:r>
            <w:proofErr w:type="gramEnd"/>
            <w:r w:rsidRPr="00500E47">
              <w:rPr>
                <w:rFonts w:ascii="標楷體" w:eastAsia="標楷體" w:hAnsi="標楷體" w:cs="Calibri" w:hint="eastAsia"/>
                <w:color w:val="000000"/>
                <w:kern w:val="2"/>
                <w:sz w:val="14"/>
                <w:szCs w:val="14"/>
              </w:rPr>
              <w:t>便查核。</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（2）「一、新進用」欄位，請填列下列人員：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機關於當年度擬新(增)進用之臨時人員(含按年度分次簽約者)；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其他非屬「續進用」類別者。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（3）「二、</w:t>
            </w:r>
            <w:proofErr w:type="gramStart"/>
            <w:r w:rsidRPr="00500E47">
              <w:rPr>
                <w:rFonts w:ascii="標楷體" w:eastAsia="標楷體" w:hAnsi="標楷體" w:cs="Calibri" w:hint="eastAsia"/>
                <w:color w:val="000000"/>
                <w:kern w:val="2"/>
                <w:sz w:val="14"/>
                <w:szCs w:val="14"/>
              </w:rPr>
              <w:t>續進用</w:t>
            </w:r>
            <w:proofErr w:type="gramEnd"/>
            <w:r w:rsidRPr="00500E47">
              <w:rPr>
                <w:rFonts w:ascii="標楷體" w:eastAsia="標楷體" w:hAnsi="標楷體" w:cs="Calibri" w:hint="eastAsia"/>
                <w:color w:val="000000"/>
                <w:kern w:val="2"/>
                <w:sz w:val="14"/>
                <w:szCs w:val="14"/>
              </w:rPr>
              <w:t>」欄位，請填列下列人員：</w:t>
            </w:r>
            <w:r w:rsidR="003772E6">
              <w:rPr>
                <w:rFonts w:ascii="新細明體" w:hAnsi="新細明體" w:cs="Calibri" w:hint="eastAsia"/>
                <w:color w:val="000000"/>
                <w:kern w:val="2"/>
                <w:sz w:val="14"/>
                <w:szCs w:val="14"/>
              </w:rPr>
              <w:t>①</w:t>
            </w:r>
            <w:r w:rsidRPr="00500E47">
              <w:rPr>
                <w:rFonts w:ascii="標楷體" w:eastAsia="標楷體" w:hAnsi="標楷體" w:cs="Calibri" w:hint="eastAsia"/>
                <w:color w:val="000000"/>
                <w:kern w:val="2"/>
                <w:sz w:val="14"/>
                <w:szCs w:val="14"/>
              </w:rPr>
              <w:t>機關於前一年度已進用，當年度擬續進用者；</w:t>
            </w:r>
            <w:r w:rsidR="003772E6">
              <w:rPr>
                <w:rFonts w:ascii="新細明體" w:hAnsi="新細明體" w:cs="Calibri" w:hint="eastAsia"/>
                <w:color w:val="000000"/>
                <w:kern w:val="2"/>
                <w:sz w:val="14"/>
                <w:szCs w:val="14"/>
              </w:rPr>
              <w:t>②</w:t>
            </w:r>
            <w:r w:rsidRPr="00500E47">
              <w:rPr>
                <w:rFonts w:ascii="標楷體" w:eastAsia="標楷體" w:hAnsi="標楷體" w:cs="Calibri" w:hint="eastAsia"/>
                <w:color w:val="000000"/>
                <w:kern w:val="2"/>
                <w:sz w:val="14"/>
                <w:szCs w:val="14"/>
              </w:rPr>
              <w:t>依同一計畫或法令依據於前一年度進用，年度中離退後之遞補進用者。</w:t>
            </w:r>
          </w:p>
          <w:p w:rsidR="00052A30" w:rsidRPr="00500E47"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4"/>
                <w:szCs w:val="14"/>
              </w:rPr>
            </w:pPr>
            <w:r w:rsidRPr="00500E47">
              <w:rPr>
                <w:rFonts w:ascii="標楷體" w:eastAsia="標楷體" w:hAnsi="標楷體" w:cs="Calibri" w:hint="eastAsia"/>
                <w:color w:val="000000"/>
                <w:kern w:val="2"/>
                <w:sz w:val="14"/>
                <w:szCs w:val="14"/>
              </w:rPr>
              <w:t>（4）進用年度所需經費金額如非屬全年度經費，請於備註欄</w:t>
            </w:r>
            <w:proofErr w:type="gramStart"/>
            <w:r w:rsidRPr="00500E47">
              <w:rPr>
                <w:rFonts w:ascii="標楷體" w:eastAsia="標楷體" w:hAnsi="標楷體" w:cs="Calibri" w:hint="eastAsia"/>
                <w:color w:val="000000"/>
                <w:kern w:val="2"/>
                <w:sz w:val="14"/>
                <w:szCs w:val="14"/>
              </w:rPr>
              <w:t>敘明次年度</w:t>
            </w:r>
            <w:proofErr w:type="gramEnd"/>
            <w:r w:rsidRPr="00500E47">
              <w:rPr>
                <w:rFonts w:ascii="標楷體" w:eastAsia="標楷體" w:hAnsi="標楷體" w:cs="Calibri" w:hint="eastAsia"/>
                <w:color w:val="000000"/>
                <w:kern w:val="2"/>
                <w:sz w:val="14"/>
                <w:szCs w:val="14"/>
              </w:rPr>
              <w:t>用人經費數，俾利審核是否符合經費額度限制。</w:t>
            </w:r>
          </w:p>
          <w:p w:rsidR="00052A30" w:rsidRPr="00E80C15" w:rsidRDefault="00052A30" w:rsidP="00E32033">
            <w:pPr>
              <w:widowControl/>
              <w:suppressAutoHyphens w:val="0"/>
              <w:autoSpaceDN/>
              <w:spacing w:line="160" w:lineRule="exact"/>
              <w:ind w:left="280" w:hangingChars="200" w:hanging="280"/>
              <w:jc w:val="both"/>
              <w:textAlignment w:val="auto"/>
              <w:rPr>
                <w:rFonts w:ascii="標楷體" w:eastAsia="標楷體" w:hAnsi="標楷體" w:cs="Calibri"/>
                <w:color w:val="000000"/>
                <w:kern w:val="2"/>
                <w:sz w:val="12"/>
                <w:szCs w:val="12"/>
              </w:rPr>
            </w:pPr>
            <w:r w:rsidRPr="00500E47">
              <w:rPr>
                <w:rFonts w:ascii="標楷體" w:eastAsia="標楷體" w:hAnsi="標楷體" w:cs="Calibri" w:hint="eastAsia"/>
                <w:color w:val="000000"/>
                <w:kern w:val="2"/>
                <w:sz w:val="14"/>
                <w:szCs w:val="14"/>
              </w:rPr>
              <w:t>（5）「配合行政院核定重大</w:t>
            </w:r>
            <w:proofErr w:type="gramStart"/>
            <w:r w:rsidRPr="00500E47">
              <w:rPr>
                <w:rFonts w:ascii="標楷體" w:eastAsia="標楷體" w:hAnsi="標楷體" w:cs="Calibri" w:hint="eastAsia"/>
                <w:color w:val="000000"/>
                <w:kern w:val="2"/>
                <w:sz w:val="14"/>
                <w:szCs w:val="14"/>
              </w:rPr>
              <w:t>政策須進用</w:t>
            </w:r>
            <w:proofErr w:type="gramEnd"/>
            <w:r w:rsidRPr="00500E47">
              <w:rPr>
                <w:rFonts w:ascii="標楷體" w:eastAsia="標楷體" w:hAnsi="標楷體" w:cs="Calibri" w:hint="eastAsia"/>
                <w:color w:val="000000"/>
                <w:kern w:val="2"/>
                <w:sz w:val="14"/>
                <w:szCs w:val="14"/>
              </w:rPr>
              <w:t>臨時人員」（如青年工讀專案）人數，不納入填表範圍。</w:t>
            </w:r>
          </w:p>
        </w:tc>
      </w:tr>
    </w:tbl>
    <w:p w:rsidR="00052A30" w:rsidRPr="00052A30" w:rsidRDefault="007744C4" w:rsidP="00052A30">
      <w:pPr>
        <w:widowControl/>
        <w:suppressAutoHyphens w:val="0"/>
        <w:autoSpaceDN/>
        <w:textAlignment w:val="auto"/>
        <w:rPr>
          <w:rFonts w:ascii="標楷體" w:eastAsia="標楷體" w:hAnsi="標楷體"/>
          <w:sz w:val="18"/>
          <w:szCs w:val="18"/>
        </w:rPr>
      </w:pPr>
      <w:r>
        <w:rPr>
          <w:rFonts w:ascii="標楷體" w:eastAsia="標楷體" w:hAnsi="標楷體" w:hint="eastAsia"/>
          <w:b/>
          <w:noProof/>
          <w:spacing w:val="-20"/>
          <w:sz w:val="32"/>
          <w:szCs w:val="32"/>
          <w:lang w:val="zh-TW"/>
        </w:rPr>
        <mc:AlternateContent>
          <mc:Choice Requires="wps">
            <w:drawing>
              <wp:anchor distT="0" distB="0" distL="114300" distR="114300" simplePos="0" relativeHeight="251658240" behindDoc="0" locked="0" layoutInCell="1" allowOverlap="1">
                <wp:simplePos x="0" y="0"/>
                <wp:positionH relativeFrom="column">
                  <wp:posOffset>-594360</wp:posOffset>
                </wp:positionH>
                <wp:positionV relativeFrom="paragraph">
                  <wp:posOffset>-97155</wp:posOffset>
                </wp:positionV>
                <wp:extent cx="457200" cy="44577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6C1B76">
                              <w:rPr>
                                <w:sz w:val="20"/>
                              </w:rPr>
                              <w:t>4</w:t>
                            </w:r>
                            <w:r w:rsidR="00170A74">
                              <w:rPr>
                                <w:sz w:val="20"/>
                              </w:rPr>
                              <w:t>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8pt;margin-top:-7.65pt;width: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" stroked="f">
                <v:textbox style="layout-flow:vertical">
                  <w:txbxContent>
                    <w:p w:rsidR="007744C4" w:rsidRPr="004909BB" w:rsidRDefault="007744C4" w:rsidP="007744C4">
                      <w:pPr>
                        <w:jc w:val="center"/>
                        <w:rPr>
                          <w:sz w:val="20"/>
                        </w:rPr>
                      </w:pPr>
                      <w:r w:rsidRPr="004909BB">
                        <w:rPr>
                          <w:rFonts w:hint="eastAsia"/>
                          <w:sz w:val="20"/>
                        </w:rPr>
                        <w:t>1</w:t>
                      </w:r>
                      <w:r w:rsidR="006C1B76">
                        <w:rPr>
                          <w:sz w:val="20"/>
                        </w:rPr>
                        <w:t>4</w:t>
                      </w:r>
                      <w:r w:rsidR="00170A74">
                        <w:rPr>
                          <w:sz w:val="20"/>
                        </w:rPr>
                        <w:t>3</w:t>
                      </w:r>
                    </w:p>
                  </w:txbxContent>
                </v:textbox>
              </v:shape>
            </w:pict>
          </mc:Fallback>
        </mc:AlternateContent>
      </w:r>
      <w:r w:rsidR="00052A30" w:rsidRPr="00052A30">
        <w:rPr>
          <w:rFonts w:ascii="標楷體" w:eastAsia="標楷體" w:hAnsi="標楷體"/>
          <w:sz w:val="18"/>
          <w:szCs w:val="18"/>
        </w:rPr>
        <w:t>附件一</w:t>
      </w:r>
    </w:p>
    <w:p w:rsidR="00500E47" w:rsidRPr="00500E47" w:rsidRDefault="00500E47" w:rsidP="00500E47">
      <w:pPr>
        <w:widowControl/>
        <w:suppressAutoHyphens w:val="0"/>
        <w:autoSpaceDN/>
        <w:jc w:val="center"/>
        <w:textAlignment w:val="auto"/>
        <w:rPr>
          <w:rFonts w:ascii="標楷體" w:eastAsia="標楷體" w:hAnsi="標楷體" w:cs="Calibri"/>
          <w:color w:val="000000"/>
          <w:kern w:val="2"/>
          <w:sz w:val="12"/>
          <w:szCs w:val="12"/>
        </w:rPr>
      </w:pPr>
      <w:r>
        <w:rPr>
          <w:rFonts w:ascii="標楷體" w:eastAsia="標楷體" w:hAnsi="標楷體" w:cs="微軟正黑體" w:hint="eastAsia"/>
          <w:color w:val="000000"/>
          <w:kern w:val="2"/>
          <w:sz w:val="22"/>
          <w:szCs w:val="22"/>
        </w:rPr>
        <w:t xml:space="preserve">           </w:t>
      </w:r>
      <w:r w:rsidR="00052A30" w:rsidRPr="00052A30">
        <w:rPr>
          <w:rFonts w:ascii="標楷體" w:eastAsia="標楷體" w:hAnsi="標楷體" w:cs="微軟正黑體" w:hint="eastAsia"/>
          <w:color w:val="000000"/>
          <w:kern w:val="2"/>
          <w:sz w:val="22"/>
          <w:szCs w:val="22"/>
        </w:rPr>
        <w:t>（機關名稱）</w:t>
      </w:r>
      <w:r w:rsidR="00052A30" w:rsidRPr="00052A30">
        <w:rPr>
          <w:rFonts w:ascii="標楷體" w:eastAsia="標楷體" w:hAnsi="標楷體" w:cs="Calibri"/>
          <w:color w:val="000000"/>
          <w:kern w:val="2"/>
          <w:sz w:val="22"/>
          <w:szCs w:val="22"/>
        </w:rPr>
        <w:t>○○</w:t>
      </w:r>
      <w:r w:rsidR="00052A30" w:rsidRPr="00052A30">
        <w:rPr>
          <w:rFonts w:ascii="標楷體" w:eastAsia="標楷體" w:hAnsi="標楷體" w:cs="微軟正黑體" w:hint="eastAsia"/>
          <w:color w:val="000000"/>
          <w:kern w:val="2"/>
          <w:sz w:val="22"/>
          <w:szCs w:val="22"/>
        </w:rPr>
        <w:t>年度臨時人員進用計畫表</w:t>
      </w:r>
      <w:r w:rsidR="009956F6">
        <w:rPr>
          <w:rFonts w:ascii="標楷體" w:eastAsia="標楷體" w:hAnsi="標楷體" w:cs="Calibri" w:hint="eastAsia"/>
          <w:color w:val="000000"/>
          <w:kern w:val="2"/>
          <w:sz w:val="22"/>
          <w:szCs w:val="22"/>
        </w:rPr>
        <w:t xml:space="preserve">         </w:t>
      </w:r>
      <w:r>
        <w:rPr>
          <w:rFonts w:hint="eastAsia"/>
        </w:rPr>
        <w:t xml:space="preserve">                 </w:t>
      </w:r>
      <w:r w:rsidRPr="00500E47">
        <w:rPr>
          <w:rFonts w:ascii="標楷體" w:eastAsia="標楷體" w:hAnsi="標楷體" w:cs="Calibri" w:hint="eastAsia"/>
          <w:color w:val="000000"/>
          <w:kern w:val="2"/>
          <w:sz w:val="12"/>
          <w:szCs w:val="12"/>
        </w:rPr>
        <w:t>填表日期： 年 月 日</w:t>
      </w:r>
    </w:p>
    <w:p w:rsidR="004D0298" w:rsidRPr="006F74E4" w:rsidRDefault="00991117" w:rsidP="00303F38">
      <w:pPr>
        <w:widowControl/>
        <w:suppressAutoHyphens w:val="0"/>
        <w:autoSpaceDN/>
        <w:textAlignment w:val="auto"/>
        <w:rPr>
          <w:rFonts w:ascii="Calibri" w:eastAsia="Calibri" w:hAnsi="Calibri" w:cs="Calibri"/>
          <w:b/>
          <w:color w:val="000000"/>
          <w:kern w:val="2"/>
          <w:sz w:val="22"/>
          <w:szCs w:val="22"/>
        </w:rPr>
      </w:pPr>
      <w:r>
        <w:rPr>
          <w:rFonts w:ascii="Calibri" w:eastAsia="Calibri" w:hAnsi="Calibri" w:cs="Calibri"/>
          <w:noProof/>
          <w:color w:val="000000"/>
          <w:kern w:val="2"/>
          <w:sz w:val="22"/>
          <w:szCs w:val="22"/>
        </w:rPr>
        <mc:AlternateContent>
          <mc:Choice Requires="wps">
            <w:drawing>
              <wp:anchor distT="0" distB="0" distL="114300" distR="114300" simplePos="0" relativeHeight="251661312" behindDoc="0" locked="0" layoutInCell="1" allowOverlap="1">
                <wp:simplePos x="0" y="0"/>
                <wp:positionH relativeFrom="column">
                  <wp:posOffset>2919222</wp:posOffset>
                </wp:positionH>
                <wp:positionV relativeFrom="paragraph">
                  <wp:posOffset>3516630</wp:posOffset>
                </wp:positionV>
                <wp:extent cx="316992" cy="164592"/>
                <wp:effectExtent l="0" t="0" r="6985" b="6985"/>
                <wp:wrapNone/>
                <wp:docPr id="3" name="文字方塊 3"/>
                <wp:cNvGraphicFramePr/>
                <a:graphic xmlns:a="http://schemas.openxmlformats.org/drawingml/2006/main">
                  <a:graphicData uri="http://schemas.microsoft.com/office/word/2010/wordprocessingShape">
                    <wps:wsp>
                      <wps:cNvSpPr txBox="1"/>
                      <wps:spPr>
                        <a:xfrm>
                          <a:off x="0" y="0"/>
                          <a:ext cx="316992" cy="16459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3" o:spid="_x0000_s1027" type="#_x0000_t202" style="position:absolute;margin-left:229.85pt;margin-top:276.9pt;width:24.95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" fillcolor="white [3201]" stroked="f" strokeweight=".5pt">
                <v:textbox>
                  <w:txbxContent>
                    <w:p w:rsidR="00991117" w:rsidRDefault="00991117"/>
                  </w:txbxContent>
                </v:textbox>
              </v:shape>
            </w:pict>
          </mc:Fallback>
        </mc:AlternateContent>
      </w:r>
      <w:r w:rsidR="00EF3CC1">
        <w:rPr>
          <w:rFonts w:ascii="Calibri" w:eastAsia="Calibri" w:hAnsi="Calibri" w:cs="Calibri"/>
          <w:color w:val="000000"/>
          <w:kern w:val="2"/>
          <w:sz w:val="22"/>
          <w:szCs w:val="22"/>
        </w:rPr>
        <w:br w:type="page"/>
      </w:r>
      <w:r w:rsidR="007744C4">
        <w:rPr>
          <w:rFonts w:ascii="標楷體" w:eastAsia="標楷體" w:hAnsi="標楷體" w:hint="eastAsia"/>
          <w:b/>
          <w:noProof/>
          <w:spacing w:val="-20"/>
          <w:sz w:val="32"/>
          <w:szCs w:val="32"/>
          <w:lang w:val="zh-TW"/>
        </w:rPr>
        <w:lastRenderedPageBreak/>
        <mc:AlternateContent>
          <mc:Choice Requires="wps">
            <w:drawing>
              <wp:anchor distT="0" distB="0" distL="114300" distR="114300" simplePos="0" relativeHeight="251660288" behindDoc="0" locked="0" layoutInCell="1" allowOverlap="1" wp14:anchorId="29B1C7D2" wp14:editId="244B8826">
                <wp:simplePos x="0" y="0"/>
                <wp:positionH relativeFrom="column">
                  <wp:posOffset>-571500</wp:posOffset>
                </wp:positionH>
                <wp:positionV relativeFrom="paragraph">
                  <wp:posOffset>-64135</wp:posOffset>
                </wp:positionV>
                <wp:extent cx="457200" cy="44577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4C4" w:rsidRPr="004909BB" w:rsidRDefault="007744C4" w:rsidP="007744C4">
                            <w:pPr>
                              <w:jc w:val="center"/>
                              <w:rPr>
                                <w:sz w:val="20"/>
                              </w:rPr>
                            </w:pPr>
                            <w:r w:rsidRPr="004909BB">
                              <w:rPr>
                                <w:rFonts w:hint="eastAsia"/>
                                <w:sz w:val="20"/>
                              </w:rPr>
                              <w:t>1</w:t>
                            </w:r>
                            <w:r w:rsidR="006C1B76">
                              <w:rPr>
                                <w:sz w:val="20"/>
                              </w:rPr>
                              <w:t>4</w:t>
                            </w:r>
                            <w:r w:rsidR="00170A74">
                              <w:rPr>
                                <w:sz w:val="20"/>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C7D2" id="文字方塊 2" o:spid="_x0000_s1028" type="#_x0000_t202" style="position:absolute;margin-left:-45pt;margin-top:-5.05pt;width:36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" stroked="f">
                <v:textbox style="layout-flow:vertical">
                  <w:txbxContent>
                    <w:p w:rsidR="007744C4" w:rsidRPr="004909BB" w:rsidRDefault="007744C4" w:rsidP="007744C4">
                      <w:pPr>
                        <w:jc w:val="center"/>
                        <w:rPr>
                          <w:sz w:val="20"/>
                        </w:rPr>
                      </w:pPr>
                      <w:r w:rsidRPr="004909BB">
                        <w:rPr>
                          <w:rFonts w:hint="eastAsia"/>
                          <w:sz w:val="20"/>
                        </w:rPr>
                        <w:t>1</w:t>
                      </w:r>
                      <w:r w:rsidR="006C1B76">
                        <w:rPr>
                          <w:sz w:val="20"/>
                        </w:rPr>
                        <w:t>4</w:t>
                      </w:r>
                      <w:r w:rsidR="00170A74">
                        <w:rPr>
                          <w:sz w:val="20"/>
                        </w:rPr>
                        <w:t>4</w:t>
                      </w:r>
                    </w:p>
                  </w:txbxContent>
                </v:textbox>
              </v:shape>
            </w:pict>
          </mc:Fallback>
        </mc:AlternateContent>
      </w:r>
      <w:r w:rsidR="004D0298" w:rsidRPr="004D0298">
        <w:rPr>
          <w:rFonts w:ascii="標楷體" w:eastAsia="標楷體" w:hAnsi="標楷體" w:cs="標楷體"/>
          <w:color w:val="000000"/>
          <w:kern w:val="2"/>
          <w:sz w:val="16"/>
          <w:szCs w:val="16"/>
        </w:rPr>
        <w:t xml:space="preserve">附件二     </w:t>
      </w:r>
      <w:r w:rsidR="004D0298" w:rsidRPr="006F74E4">
        <w:rPr>
          <w:rFonts w:ascii="標楷體" w:eastAsia="標楷體" w:hAnsi="標楷體" w:cs="標楷體"/>
          <w:b/>
          <w:color w:val="000000"/>
          <w:kern w:val="2"/>
          <w:sz w:val="22"/>
          <w:szCs w:val="22"/>
        </w:rPr>
        <w:t>主管機關名稱及所屬機關○○年度臨時人員進用審核結果</w:t>
      </w:r>
      <w:proofErr w:type="gramStart"/>
      <w:r w:rsidR="004D0298" w:rsidRPr="006F74E4">
        <w:rPr>
          <w:rFonts w:ascii="標楷體" w:eastAsia="標楷體" w:hAnsi="標楷體" w:cs="標楷體"/>
          <w:b/>
          <w:color w:val="000000"/>
          <w:kern w:val="2"/>
          <w:sz w:val="22"/>
          <w:szCs w:val="22"/>
        </w:rPr>
        <w:t>彙整表</w:t>
      </w:r>
      <w:proofErr w:type="gramEnd"/>
      <w:r w:rsidR="004D0298" w:rsidRPr="006F74E4">
        <w:rPr>
          <w:rFonts w:ascii="標楷體" w:eastAsia="標楷體" w:hAnsi="標楷體" w:cs="標楷體"/>
          <w:b/>
          <w:color w:val="000000"/>
          <w:kern w:val="2"/>
          <w:sz w:val="22"/>
          <w:szCs w:val="22"/>
        </w:rPr>
        <w:t>(範例)</w:t>
      </w:r>
    </w:p>
    <w:tbl>
      <w:tblPr>
        <w:tblStyle w:val="a9"/>
        <w:tblW w:w="10090" w:type="dxa"/>
        <w:tblInd w:w="-30" w:type="dxa"/>
        <w:tblLook w:val="04A0" w:firstRow="1" w:lastRow="0" w:firstColumn="1" w:lastColumn="0" w:noHBand="0" w:noVBand="1"/>
      </w:tblPr>
      <w:tblGrid>
        <w:gridCol w:w="847"/>
        <w:gridCol w:w="804"/>
        <w:gridCol w:w="1189"/>
        <w:gridCol w:w="985"/>
        <w:gridCol w:w="1126"/>
        <w:gridCol w:w="844"/>
        <w:gridCol w:w="1125"/>
        <w:gridCol w:w="845"/>
        <w:gridCol w:w="1826"/>
        <w:gridCol w:w="499"/>
      </w:tblGrid>
      <w:tr w:rsidR="0091691A" w:rsidRPr="0091691A" w:rsidTr="0091691A">
        <w:tc>
          <w:tcPr>
            <w:tcW w:w="847"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w:t>
            </w:r>
          </w:p>
        </w:tc>
        <w:tc>
          <w:tcPr>
            <w:tcW w:w="80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用人機關</w:t>
            </w:r>
          </w:p>
        </w:tc>
        <w:tc>
          <w:tcPr>
            <w:tcW w:w="118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進用類別</w:t>
            </w:r>
          </w:p>
        </w:tc>
        <w:tc>
          <w:tcPr>
            <w:tcW w:w="98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計畫名稱或法令依據</w:t>
            </w:r>
          </w:p>
        </w:tc>
        <w:tc>
          <w:tcPr>
            <w:tcW w:w="1126" w:type="dxa"/>
            <w:vAlign w:val="center"/>
          </w:tcPr>
          <w:p w:rsidR="00F82CD5"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行政院核定</w:t>
            </w:r>
          </w:p>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日期文號</w:t>
            </w:r>
          </w:p>
        </w:tc>
        <w:tc>
          <w:tcPr>
            <w:tcW w:w="844"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進用人數</w:t>
            </w:r>
          </w:p>
        </w:tc>
        <w:tc>
          <w:tcPr>
            <w:tcW w:w="112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實際工作內容</w:t>
            </w:r>
          </w:p>
        </w:tc>
        <w:tc>
          <w:tcPr>
            <w:tcW w:w="845"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前一年</w:t>
            </w:r>
            <w:r w:rsidR="00F82CD5" w:rsidRPr="0091691A">
              <w:rPr>
                <w:rFonts w:ascii="標楷體" w:eastAsia="標楷體" w:hAnsi="標楷體" w:hint="eastAsia"/>
                <w:b/>
                <w:sz w:val="14"/>
                <w:szCs w:val="14"/>
              </w:rPr>
              <w:t>度</w:t>
            </w:r>
            <w:r w:rsidRPr="0091691A">
              <w:rPr>
                <w:rFonts w:ascii="標楷體" w:eastAsia="標楷體" w:hAnsi="標楷體" w:hint="eastAsia"/>
                <w:b/>
                <w:sz w:val="14"/>
                <w:szCs w:val="14"/>
              </w:rPr>
              <w:t>進用人數</w:t>
            </w:r>
          </w:p>
        </w:tc>
        <w:tc>
          <w:tcPr>
            <w:tcW w:w="1826"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預算來源</w:t>
            </w:r>
          </w:p>
        </w:tc>
        <w:tc>
          <w:tcPr>
            <w:tcW w:w="499" w:type="dxa"/>
            <w:vAlign w:val="center"/>
          </w:tcPr>
          <w:p w:rsidR="00AF1656" w:rsidRPr="0091691A" w:rsidRDefault="00107270"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備註</w:t>
            </w:r>
          </w:p>
        </w:tc>
      </w:tr>
      <w:tr w:rsidR="0091691A" w:rsidRPr="0091691A" w:rsidTr="0091691A">
        <w:tc>
          <w:tcPr>
            <w:tcW w:w="847" w:type="dxa"/>
            <w:vMerge w:val="restart"/>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OO部</w:t>
            </w:r>
          </w:p>
        </w:tc>
        <w:tc>
          <w:tcPr>
            <w:tcW w:w="804" w:type="dxa"/>
            <w:vMerge w:val="restart"/>
            <w:vAlign w:val="center"/>
          </w:tcPr>
          <w:p w:rsidR="00F82CD5" w:rsidRPr="0091691A" w:rsidRDefault="003772E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OO</w:t>
            </w:r>
            <w:r>
              <w:rPr>
                <w:rFonts w:ascii="標楷體" w:eastAsia="標楷體" w:hAnsi="標楷體" w:hint="eastAsia"/>
                <w:sz w:val="14"/>
                <w:szCs w:val="14"/>
              </w:rPr>
              <w:t>局</w:t>
            </w:r>
          </w:p>
        </w:tc>
        <w:tc>
          <w:tcPr>
            <w:tcW w:w="1189"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甲計畫</w:t>
            </w:r>
          </w:p>
        </w:tc>
        <w:tc>
          <w:tcPr>
            <w:tcW w:w="1126" w:type="dxa"/>
            <w:vAlign w:val="center"/>
          </w:tcPr>
          <w:p w:rsidR="00F82CD5" w:rsidRPr="0091691A" w:rsidRDefault="00F82CD5"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F82CD5" w:rsidRPr="0091691A" w:rsidRDefault="00F82CD5"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125" w:type="dxa"/>
            <w:vAlign w:val="center"/>
          </w:tcPr>
          <w:p w:rsidR="00F82CD5" w:rsidRPr="0091691A" w:rsidRDefault="00F82CD5" w:rsidP="0091691A">
            <w:pPr>
              <w:spacing w:line="140" w:lineRule="exact"/>
              <w:rPr>
                <w:rFonts w:ascii="標楷體" w:eastAsia="標楷體" w:hAnsi="標楷體"/>
                <w:sz w:val="14"/>
                <w:szCs w:val="14"/>
              </w:rPr>
            </w:pPr>
          </w:p>
        </w:tc>
        <w:tc>
          <w:tcPr>
            <w:tcW w:w="845" w:type="dxa"/>
            <w:vAlign w:val="center"/>
          </w:tcPr>
          <w:p w:rsidR="00F82CD5" w:rsidRPr="0091691A" w:rsidRDefault="00F82CD5"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5</w:t>
            </w:r>
          </w:p>
        </w:tc>
        <w:tc>
          <w:tcPr>
            <w:tcW w:w="1826" w:type="dxa"/>
            <w:vAlign w:val="center"/>
          </w:tcPr>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F82CD5" w:rsidRPr="0091691A" w:rsidRDefault="00F82CD5"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F82CD5" w:rsidRPr="0091691A" w:rsidRDefault="00F82CD5"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2</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3</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□新(增)進用</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w:t>
            </w:r>
            <w:proofErr w:type="gramStart"/>
            <w:r w:rsidRPr="0091691A">
              <w:rPr>
                <w:rFonts w:ascii="標楷體" w:eastAsia="標楷體" w:hAnsi="標楷體" w:hint="eastAsia"/>
                <w:sz w:val="14"/>
                <w:szCs w:val="14"/>
              </w:rPr>
              <w:t>續進用</w:t>
            </w:r>
            <w:proofErr w:type="gramEnd"/>
          </w:p>
        </w:tc>
        <w:tc>
          <w:tcPr>
            <w:tcW w:w="985"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丙計畫</w:t>
            </w:r>
          </w:p>
        </w:tc>
        <w:tc>
          <w:tcPr>
            <w:tcW w:w="1126" w:type="dxa"/>
            <w:vAlign w:val="center"/>
          </w:tcPr>
          <w:p w:rsidR="00CB03F6" w:rsidRPr="0091691A" w:rsidRDefault="00CB03F6" w:rsidP="0091691A">
            <w:pPr>
              <w:spacing w:line="140" w:lineRule="exact"/>
              <w:jc w:val="both"/>
              <w:rPr>
                <w:rFonts w:ascii="標楷體" w:eastAsia="標楷體" w:hAnsi="標楷體"/>
                <w:sz w:val="14"/>
                <w:szCs w:val="14"/>
              </w:rPr>
            </w:pPr>
            <w:r w:rsidRPr="0091691A">
              <w:rPr>
                <w:rFonts w:ascii="標楷體" w:eastAsia="標楷體" w:hAnsi="標楷體"/>
                <w:sz w:val="14"/>
                <w:szCs w:val="14"/>
              </w:rPr>
              <w:t>O</w:t>
            </w:r>
            <w:r w:rsidRPr="0091691A">
              <w:rPr>
                <w:rFonts w:ascii="標楷體" w:eastAsia="標楷體" w:hAnsi="標楷體" w:hint="eastAsia"/>
                <w:sz w:val="14"/>
                <w:szCs w:val="14"/>
              </w:rPr>
              <w:t>年O月O</w:t>
            </w:r>
            <w:proofErr w:type="gramStart"/>
            <w:r w:rsidRPr="0091691A">
              <w:rPr>
                <w:rFonts w:ascii="標楷體" w:eastAsia="標楷體" w:hAnsi="標楷體" w:hint="eastAsia"/>
                <w:sz w:val="14"/>
                <w:szCs w:val="14"/>
              </w:rPr>
              <w:t>日院</w:t>
            </w:r>
            <w:proofErr w:type="gramEnd"/>
            <w:r w:rsidRPr="0091691A">
              <w:rPr>
                <w:rFonts w:ascii="標楷體" w:eastAsia="標楷體" w:hAnsi="標楷體" w:hint="eastAsia"/>
                <w:sz w:val="14"/>
                <w:szCs w:val="14"/>
              </w:rPr>
              <w:t>OO字第OOOO號</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125" w:type="dxa"/>
            <w:tcBorders>
              <w:bottom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3772E6">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6</w:t>
            </w: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2325" w:type="dxa"/>
            <w:gridSpan w:val="2"/>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restart"/>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804" w:type="dxa"/>
            <w:vMerge/>
            <w:vAlign w:val="center"/>
          </w:tcPr>
          <w:p w:rsidR="00CB03F6" w:rsidRPr="0091691A" w:rsidRDefault="00CB03F6" w:rsidP="0091691A">
            <w:pPr>
              <w:spacing w:line="140" w:lineRule="exact"/>
              <w:rPr>
                <w:rFonts w:ascii="標楷體" w:eastAsia="標楷體" w:hAnsi="標楷體"/>
                <w:sz w:val="14"/>
                <w:szCs w:val="14"/>
              </w:rPr>
            </w:pPr>
          </w:p>
        </w:tc>
        <w:tc>
          <w:tcPr>
            <w:tcW w:w="1189" w:type="dxa"/>
            <w:vAlign w:val="center"/>
          </w:tcPr>
          <w:p w:rsidR="00CB03F6" w:rsidRPr="0091691A" w:rsidRDefault="00CB03F6" w:rsidP="0091691A">
            <w:pPr>
              <w:spacing w:line="140" w:lineRule="exact"/>
              <w:rPr>
                <w:rFonts w:ascii="標楷體" w:eastAsia="標楷體" w:hAnsi="標楷體"/>
                <w:sz w:val="14"/>
                <w:szCs w:val="14"/>
              </w:rPr>
            </w:pPr>
          </w:p>
        </w:tc>
        <w:tc>
          <w:tcPr>
            <w:tcW w:w="985" w:type="dxa"/>
            <w:vAlign w:val="center"/>
          </w:tcPr>
          <w:p w:rsidR="00CB03F6" w:rsidRPr="0091691A" w:rsidRDefault="00CB03F6" w:rsidP="0091691A">
            <w:pPr>
              <w:spacing w:line="140" w:lineRule="exact"/>
              <w:rPr>
                <w:rFonts w:ascii="標楷體" w:eastAsia="標楷體" w:hAnsi="標楷體"/>
                <w:sz w:val="14"/>
                <w:szCs w:val="14"/>
              </w:rPr>
            </w:pPr>
          </w:p>
        </w:tc>
        <w:tc>
          <w:tcPr>
            <w:tcW w:w="1126" w:type="dxa"/>
            <w:vAlign w:val="center"/>
          </w:tcPr>
          <w:p w:rsidR="00CB03F6" w:rsidRPr="0091691A" w:rsidRDefault="00CB03F6" w:rsidP="0091691A">
            <w:pPr>
              <w:spacing w:line="140" w:lineRule="exact"/>
              <w:rPr>
                <w:rFonts w:ascii="標楷體" w:eastAsia="標楷體" w:hAnsi="標楷體"/>
                <w:sz w:val="14"/>
                <w:szCs w:val="14"/>
              </w:rPr>
            </w:pPr>
          </w:p>
        </w:tc>
        <w:tc>
          <w:tcPr>
            <w:tcW w:w="844" w:type="dxa"/>
            <w:vAlign w:val="center"/>
          </w:tcPr>
          <w:p w:rsidR="00CB03F6" w:rsidRPr="0091691A" w:rsidRDefault="00CB03F6" w:rsidP="0091691A">
            <w:pPr>
              <w:spacing w:line="140" w:lineRule="exact"/>
              <w:rPr>
                <w:rFonts w:ascii="標楷體" w:eastAsia="標楷體" w:hAnsi="標楷體"/>
                <w:sz w:val="14"/>
                <w:szCs w:val="14"/>
              </w:rPr>
            </w:pP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□公務預算</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□基金：(基金名稱)</w:t>
            </w:r>
          </w:p>
          <w:p w:rsidR="00CB03F6" w:rsidRPr="0091691A" w:rsidRDefault="00CB03F6" w:rsidP="0091691A">
            <w:pPr>
              <w:spacing w:line="140" w:lineRule="exact"/>
              <w:rPr>
                <w:rFonts w:ascii="標楷體" w:eastAsia="標楷體" w:hAnsi="標楷體"/>
                <w:sz w:val="14"/>
                <w:szCs w:val="14"/>
              </w:rPr>
            </w:pPr>
            <w:r w:rsidRPr="0091691A">
              <w:rPr>
                <w:rFonts w:ascii="標楷體" w:eastAsia="標楷體" w:hAnsi="標楷體" w:hint="eastAsia"/>
                <w:sz w:val="14"/>
                <w:szCs w:val="14"/>
              </w:rPr>
              <w:t>□其他：(敘明經費類別)</w:t>
            </w: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CB03F6" w:rsidRPr="0091691A" w:rsidRDefault="00CB03F6" w:rsidP="0091691A">
            <w:pPr>
              <w:spacing w:line="140" w:lineRule="exact"/>
              <w:rPr>
                <w:rFonts w:ascii="標楷體" w:eastAsia="標楷體" w:hAnsi="標楷體"/>
                <w:sz w:val="14"/>
                <w:szCs w:val="14"/>
              </w:rPr>
            </w:pPr>
          </w:p>
        </w:tc>
        <w:tc>
          <w:tcPr>
            <w:tcW w:w="4104" w:type="dxa"/>
            <w:gridSpan w:val="4"/>
            <w:vAlign w:val="center"/>
          </w:tcPr>
          <w:p w:rsidR="00CB03F6" w:rsidRPr="0091691A" w:rsidRDefault="00CB03F6"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各機關小計</w:t>
            </w:r>
          </w:p>
        </w:tc>
        <w:tc>
          <w:tcPr>
            <w:tcW w:w="844" w:type="dxa"/>
            <w:vAlign w:val="center"/>
          </w:tcPr>
          <w:p w:rsidR="00CB03F6" w:rsidRPr="0091691A" w:rsidRDefault="00CB03F6"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0</w:t>
            </w:r>
          </w:p>
        </w:tc>
        <w:tc>
          <w:tcPr>
            <w:tcW w:w="1125" w:type="dxa"/>
            <w:vAlign w:val="center"/>
          </w:tcPr>
          <w:p w:rsidR="00CB03F6" w:rsidRPr="0091691A" w:rsidRDefault="00CB03F6" w:rsidP="0091691A">
            <w:pPr>
              <w:spacing w:line="140" w:lineRule="exact"/>
              <w:rPr>
                <w:rFonts w:ascii="標楷體" w:eastAsia="標楷體" w:hAnsi="標楷體"/>
                <w:sz w:val="14"/>
                <w:szCs w:val="14"/>
              </w:rPr>
            </w:pPr>
          </w:p>
        </w:tc>
        <w:tc>
          <w:tcPr>
            <w:tcW w:w="845" w:type="dxa"/>
            <w:vAlign w:val="center"/>
          </w:tcPr>
          <w:p w:rsidR="00CB03F6" w:rsidRPr="0091691A" w:rsidRDefault="00CB03F6" w:rsidP="0091691A">
            <w:pPr>
              <w:spacing w:line="140" w:lineRule="exact"/>
              <w:rPr>
                <w:rFonts w:ascii="標楷體" w:eastAsia="標楷體" w:hAnsi="標楷體"/>
                <w:sz w:val="14"/>
                <w:szCs w:val="14"/>
              </w:rPr>
            </w:pPr>
          </w:p>
        </w:tc>
        <w:tc>
          <w:tcPr>
            <w:tcW w:w="1826" w:type="dxa"/>
            <w:vAlign w:val="center"/>
          </w:tcPr>
          <w:p w:rsidR="00CB03F6" w:rsidRPr="0091691A" w:rsidRDefault="00CB03F6" w:rsidP="0091691A">
            <w:pPr>
              <w:spacing w:line="140" w:lineRule="exact"/>
              <w:rPr>
                <w:rFonts w:ascii="標楷體" w:eastAsia="標楷體" w:hAnsi="標楷體"/>
                <w:sz w:val="14"/>
                <w:szCs w:val="14"/>
              </w:rPr>
            </w:pPr>
          </w:p>
        </w:tc>
        <w:tc>
          <w:tcPr>
            <w:tcW w:w="499" w:type="dxa"/>
            <w:vAlign w:val="center"/>
          </w:tcPr>
          <w:p w:rsidR="00CB03F6" w:rsidRPr="0091691A" w:rsidRDefault="00CB03F6" w:rsidP="0091691A">
            <w:pPr>
              <w:spacing w:line="140" w:lineRule="exact"/>
              <w:rPr>
                <w:rFonts w:ascii="標楷體" w:eastAsia="標楷體" w:hAnsi="標楷體"/>
                <w:sz w:val="14"/>
                <w:szCs w:val="14"/>
              </w:rPr>
            </w:pPr>
          </w:p>
        </w:tc>
      </w:tr>
      <w:tr w:rsidR="0091691A" w:rsidRPr="0091691A" w:rsidTr="0091691A">
        <w:tc>
          <w:tcPr>
            <w:tcW w:w="847" w:type="dxa"/>
            <w:vMerge/>
            <w:vAlign w:val="center"/>
          </w:tcPr>
          <w:p w:rsidR="0091691A" w:rsidRPr="0091691A" w:rsidRDefault="0091691A" w:rsidP="0091691A">
            <w:pPr>
              <w:spacing w:line="140" w:lineRule="exact"/>
              <w:rPr>
                <w:rFonts w:ascii="標楷體" w:eastAsia="標楷體" w:hAnsi="標楷體"/>
                <w:sz w:val="14"/>
                <w:szCs w:val="14"/>
              </w:rPr>
            </w:pPr>
          </w:p>
        </w:tc>
        <w:tc>
          <w:tcPr>
            <w:tcW w:w="4104" w:type="dxa"/>
            <w:gridSpan w:val="4"/>
            <w:vAlign w:val="center"/>
          </w:tcPr>
          <w:p w:rsidR="0091691A" w:rsidRPr="0091691A" w:rsidRDefault="0091691A" w:rsidP="0091691A">
            <w:pPr>
              <w:spacing w:line="140" w:lineRule="exact"/>
              <w:jc w:val="center"/>
              <w:rPr>
                <w:rFonts w:ascii="標楷體" w:eastAsia="標楷體" w:hAnsi="標楷體"/>
                <w:b/>
                <w:sz w:val="14"/>
                <w:szCs w:val="14"/>
              </w:rPr>
            </w:pPr>
            <w:r w:rsidRPr="0091691A">
              <w:rPr>
                <w:rFonts w:ascii="標楷體" w:eastAsia="標楷體" w:hAnsi="標楷體" w:hint="eastAsia"/>
                <w:b/>
                <w:sz w:val="14"/>
                <w:szCs w:val="14"/>
              </w:rPr>
              <w:t>主管機關本部及所屬總計</w:t>
            </w:r>
          </w:p>
        </w:tc>
        <w:tc>
          <w:tcPr>
            <w:tcW w:w="844" w:type="dxa"/>
            <w:vAlign w:val="center"/>
          </w:tcPr>
          <w:p w:rsidR="0091691A" w:rsidRPr="0091691A" w:rsidRDefault="0091691A" w:rsidP="0016468A">
            <w:pPr>
              <w:spacing w:line="140" w:lineRule="exact"/>
              <w:jc w:val="right"/>
              <w:rPr>
                <w:rFonts w:ascii="標楷體" w:eastAsia="標楷體" w:hAnsi="標楷體"/>
                <w:sz w:val="14"/>
                <w:szCs w:val="14"/>
              </w:rPr>
            </w:pPr>
            <w:r w:rsidRPr="0091691A">
              <w:rPr>
                <w:rFonts w:ascii="標楷體" w:eastAsia="標楷體" w:hAnsi="標楷體" w:hint="eastAsia"/>
                <w:sz w:val="14"/>
                <w:szCs w:val="14"/>
              </w:rPr>
              <w:t>13</w:t>
            </w:r>
          </w:p>
        </w:tc>
        <w:tc>
          <w:tcPr>
            <w:tcW w:w="1125" w:type="dxa"/>
            <w:tcBorders>
              <w:tr2bl w:val="single" w:sz="4" w:space="0" w:color="auto"/>
            </w:tcBorders>
            <w:vAlign w:val="center"/>
          </w:tcPr>
          <w:p w:rsidR="0091691A" w:rsidRPr="0091691A" w:rsidRDefault="0091691A" w:rsidP="0091691A">
            <w:pPr>
              <w:spacing w:line="140" w:lineRule="exact"/>
              <w:rPr>
                <w:rFonts w:ascii="標楷體" w:eastAsia="標楷體" w:hAnsi="標楷體"/>
                <w:sz w:val="14"/>
                <w:szCs w:val="14"/>
              </w:rPr>
            </w:pPr>
          </w:p>
        </w:tc>
        <w:tc>
          <w:tcPr>
            <w:tcW w:w="845" w:type="dxa"/>
            <w:vAlign w:val="center"/>
          </w:tcPr>
          <w:p w:rsidR="0091691A" w:rsidRPr="0091691A" w:rsidRDefault="0091691A" w:rsidP="0091691A">
            <w:pPr>
              <w:spacing w:line="140" w:lineRule="exact"/>
              <w:rPr>
                <w:rFonts w:ascii="標楷體" w:eastAsia="標楷體" w:hAnsi="標楷體"/>
                <w:sz w:val="14"/>
                <w:szCs w:val="14"/>
              </w:rPr>
            </w:pPr>
          </w:p>
        </w:tc>
        <w:tc>
          <w:tcPr>
            <w:tcW w:w="1826" w:type="dxa"/>
            <w:vAlign w:val="center"/>
          </w:tcPr>
          <w:p w:rsidR="0091691A" w:rsidRPr="0091691A" w:rsidRDefault="0091691A" w:rsidP="0091691A">
            <w:pPr>
              <w:spacing w:line="140" w:lineRule="exact"/>
              <w:rPr>
                <w:rFonts w:ascii="標楷體" w:eastAsia="標楷體" w:hAnsi="標楷體"/>
                <w:sz w:val="14"/>
                <w:szCs w:val="14"/>
              </w:rPr>
            </w:pPr>
          </w:p>
        </w:tc>
        <w:tc>
          <w:tcPr>
            <w:tcW w:w="499" w:type="dxa"/>
            <w:vAlign w:val="center"/>
          </w:tcPr>
          <w:p w:rsidR="0091691A" w:rsidRPr="0091691A" w:rsidRDefault="0091691A" w:rsidP="0091691A">
            <w:pPr>
              <w:spacing w:line="140" w:lineRule="exact"/>
              <w:rPr>
                <w:rFonts w:ascii="標楷體" w:eastAsia="標楷體" w:hAnsi="標楷體"/>
                <w:sz w:val="14"/>
                <w:szCs w:val="14"/>
              </w:rPr>
            </w:pPr>
          </w:p>
        </w:tc>
      </w:tr>
    </w:tbl>
    <w:p w:rsidR="004D0298" w:rsidRPr="003772E6" w:rsidRDefault="004D0298" w:rsidP="004D0298">
      <w:pPr>
        <w:widowControl/>
        <w:suppressAutoHyphens w:val="0"/>
        <w:autoSpaceDN/>
        <w:spacing w:line="200" w:lineRule="exact"/>
        <w:ind w:left="-6" w:hanging="11"/>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s="標楷體"/>
          <w:color w:val="000000" w:themeColor="text1"/>
          <w:kern w:val="2"/>
          <w:sz w:val="14"/>
          <w:szCs w:val="14"/>
        </w:rPr>
        <w:t>說明：</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1.</w:t>
      </w:r>
      <w:r w:rsidRPr="003772E6">
        <w:rPr>
          <w:rFonts w:ascii="標楷體" w:eastAsia="標楷體" w:hAnsi="標楷體" w:cs="微軟正黑體"/>
          <w:color w:val="000000" w:themeColor="text1"/>
          <w:kern w:val="2"/>
          <w:sz w:val="14"/>
          <w:szCs w:val="14"/>
        </w:rPr>
        <w:t>本表調查對象，係指依行政院各機關學校臨時人員進用及運用要點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以下簡稱本要點</w:t>
      </w:r>
      <w:r w:rsidRPr="003772E6">
        <w:rPr>
          <w:rFonts w:ascii="標楷體" w:eastAsia="標楷體" w:hAnsi="標楷體"/>
          <w:color w:val="000000" w:themeColor="text1"/>
          <w:kern w:val="2"/>
          <w:sz w:val="14"/>
          <w:szCs w:val="14"/>
        </w:rPr>
        <w:t>)</w:t>
      </w:r>
      <w:r w:rsidRPr="003772E6">
        <w:rPr>
          <w:rFonts w:ascii="標楷體" w:eastAsia="標楷體" w:hAnsi="標楷體" w:cs="微軟正黑體"/>
          <w:color w:val="000000" w:themeColor="text1"/>
          <w:kern w:val="2"/>
          <w:sz w:val="14"/>
          <w:szCs w:val="14"/>
        </w:rPr>
        <w:t>第</w:t>
      </w:r>
      <w:r w:rsidRPr="003772E6">
        <w:rPr>
          <w:rFonts w:ascii="標楷體" w:eastAsia="標楷體" w:hAnsi="標楷體"/>
          <w:color w:val="000000" w:themeColor="text1"/>
          <w:kern w:val="2"/>
          <w:sz w:val="14"/>
          <w:szCs w:val="14"/>
        </w:rPr>
        <w:t>13</w:t>
      </w:r>
      <w:r w:rsidRPr="003772E6">
        <w:rPr>
          <w:rFonts w:ascii="標楷體" w:eastAsia="標楷體" w:hAnsi="標楷體" w:cs="微軟正黑體"/>
          <w:color w:val="000000" w:themeColor="text1"/>
          <w:kern w:val="2"/>
          <w:sz w:val="14"/>
          <w:szCs w:val="14"/>
        </w:rPr>
        <w:t>點規定進用之臨時</w:t>
      </w:r>
      <w:r w:rsidRPr="003772E6">
        <w:rPr>
          <w:rFonts w:ascii="標楷體" w:eastAsia="標楷體" w:hAnsi="標楷體" w:cs="微軟正黑體" w:hint="eastAsia"/>
          <w:color w:val="000000" w:themeColor="text1"/>
          <w:kern w:val="2"/>
          <w:sz w:val="14"/>
          <w:szCs w:val="14"/>
        </w:rPr>
        <w:t>人</w:t>
      </w:r>
      <w:r w:rsidRPr="003772E6">
        <w:rPr>
          <w:rFonts w:ascii="標楷體" w:eastAsia="標楷體" w:hAnsi="標楷體" w:cs="微軟正黑體"/>
          <w:color w:val="000000" w:themeColor="text1"/>
          <w:kern w:val="2"/>
          <w:sz w:val="14"/>
          <w:szCs w:val="14"/>
        </w:rPr>
        <w:t>員</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2.</w:t>
      </w:r>
      <w:bookmarkStart w:id="2" w:name="_Hlk25670758"/>
      <w:r w:rsidR="00107270" w:rsidRPr="003772E6">
        <w:rPr>
          <w:rFonts w:ascii="標楷體" w:eastAsia="標楷體" w:hAnsi="標楷體" w:hint="eastAsia"/>
          <w:color w:val="000000" w:themeColor="text1"/>
          <w:kern w:val="2"/>
          <w:sz w:val="14"/>
          <w:szCs w:val="14"/>
        </w:rPr>
        <w:t>「</w:t>
      </w:r>
      <w:r w:rsidR="00107270" w:rsidRPr="003772E6">
        <w:rPr>
          <w:rFonts w:ascii="標楷體" w:eastAsia="標楷體" w:hAnsi="標楷體" w:cs="標楷體"/>
          <w:color w:val="000000" w:themeColor="text1"/>
          <w:kern w:val="2"/>
          <w:sz w:val="14"/>
          <w:szCs w:val="14"/>
        </w:rPr>
        <w:t>進用類別欄</w:t>
      </w:r>
      <w:r w:rsidR="00107270" w:rsidRPr="003772E6">
        <w:rPr>
          <w:rFonts w:ascii="標楷體" w:eastAsia="標楷體" w:hAnsi="標楷體" w:hint="eastAsia"/>
          <w:color w:val="000000" w:themeColor="text1"/>
          <w:kern w:val="2"/>
          <w:sz w:val="14"/>
          <w:szCs w:val="14"/>
        </w:rPr>
        <w:t>」</w:t>
      </w:r>
      <w:bookmarkEnd w:id="2"/>
      <w:r w:rsidRPr="003772E6">
        <w:rPr>
          <w:rFonts w:ascii="標楷體" w:eastAsia="標楷體" w:hAnsi="標楷體" w:cs="標楷體"/>
          <w:color w:val="000000" w:themeColor="text1"/>
          <w:kern w:val="2"/>
          <w:sz w:val="14"/>
          <w:szCs w:val="14"/>
        </w:rPr>
        <w:t>：</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類別係指於前一年度進用，當年度繼續進用之臨時人員，或年度中人員因離退後遞補進用者屬之；非屬</w:t>
      </w:r>
      <w:r w:rsidR="00107270" w:rsidRPr="003772E6">
        <w:rPr>
          <w:rFonts w:ascii="標楷體" w:eastAsia="標楷體" w:hAnsi="標楷體" w:hint="eastAsia"/>
          <w:color w:val="000000" w:themeColor="text1"/>
          <w:kern w:val="2"/>
          <w:sz w:val="14"/>
          <w:szCs w:val="14"/>
        </w:rPr>
        <w:t>「</w:t>
      </w:r>
      <w:proofErr w:type="gramStart"/>
      <w:r w:rsidR="00107270" w:rsidRPr="003772E6">
        <w:rPr>
          <w:rFonts w:ascii="標楷體" w:eastAsia="標楷體" w:hAnsi="標楷體" w:cs="標楷體"/>
          <w:color w:val="000000" w:themeColor="text1"/>
          <w:kern w:val="2"/>
          <w:sz w:val="14"/>
          <w:szCs w:val="14"/>
        </w:rPr>
        <w:t>續進用</w:t>
      </w:r>
      <w:proofErr w:type="gramEnd"/>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類別者，</w:t>
      </w:r>
      <w:proofErr w:type="gramStart"/>
      <w:r w:rsidRPr="003772E6">
        <w:rPr>
          <w:rFonts w:ascii="標楷體" w:eastAsia="標楷體" w:hAnsi="標楷體" w:cs="標楷體"/>
          <w:color w:val="000000" w:themeColor="text1"/>
          <w:kern w:val="2"/>
          <w:sz w:val="14"/>
          <w:szCs w:val="14"/>
        </w:rPr>
        <w:t>均歸列</w:t>
      </w:r>
      <w:proofErr w:type="gramEnd"/>
      <w:r w:rsidRPr="003772E6">
        <w:rPr>
          <w:rFonts w:ascii="標楷體" w:eastAsia="標楷體" w:hAnsi="標楷體" w:cs="標楷體"/>
          <w:color w:val="000000" w:themeColor="text1"/>
          <w:kern w:val="2"/>
          <w:sz w:val="14"/>
          <w:szCs w:val="14"/>
        </w:rPr>
        <w:t>為新</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增</w:t>
      </w:r>
      <w:r w:rsidRPr="003772E6">
        <w:rPr>
          <w:rFonts w:ascii="標楷體" w:eastAsia="標楷體" w:hAnsi="標楷體"/>
          <w:color w:val="000000" w:themeColor="text1"/>
          <w:kern w:val="2"/>
          <w:sz w:val="14"/>
          <w:szCs w:val="14"/>
        </w:rPr>
        <w:t>)</w:t>
      </w:r>
      <w:r w:rsidRPr="003772E6">
        <w:rPr>
          <w:rFonts w:ascii="標楷體" w:eastAsia="標楷體" w:hAnsi="標楷體" w:cs="標楷體"/>
          <w:color w:val="000000" w:themeColor="text1"/>
          <w:kern w:val="2"/>
          <w:sz w:val="14"/>
          <w:szCs w:val="14"/>
        </w:rPr>
        <w:t>進用類別</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Calibri"/>
          <w:color w:val="000000" w:themeColor="text1"/>
          <w:kern w:val="2"/>
          <w:sz w:val="14"/>
          <w:szCs w:val="14"/>
        </w:rPr>
      </w:pPr>
      <w:r w:rsidRPr="003772E6">
        <w:rPr>
          <w:rFonts w:ascii="標楷體" w:eastAsia="標楷體" w:hAnsi="標楷體"/>
          <w:color w:val="000000" w:themeColor="text1"/>
          <w:kern w:val="2"/>
          <w:sz w:val="14"/>
          <w:szCs w:val="14"/>
        </w:rPr>
        <w:t>3.</w:t>
      </w:r>
      <w:bookmarkStart w:id="3" w:name="_Hlk25670934"/>
      <w:r w:rsidR="00107270" w:rsidRPr="003772E6">
        <w:rPr>
          <w:rFonts w:ascii="標楷體" w:eastAsia="標楷體" w:hAnsi="標楷體" w:hint="eastAsia"/>
          <w:color w:val="000000" w:themeColor="text1"/>
          <w:kern w:val="2"/>
          <w:sz w:val="14"/>
          <w:szCs w:val="14"/>
        </w:rPr>
        <w:t>「</w:t>
      </w:r>
      <w:bookmarkEnd w:id="3"/>
      <w:r w:rsidRPr="003772E6">
        <w:rPr>
          <w:rFonts w:ascii="標楷體" w:eastAsia="標楷體" w:hAnsi="標楷體" w:cs="微軟正黑體"/>
          <w:color w:val="000000" w:themeColor="text1"/>
          <w:kern w:val="2"/>
          <w:sz w:val="14"/>
          <w:szCs w:val="14"/>
        </w:rPr>
        <w:t>計畫名稱或法令依據</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欄：請填列機關進用臨時人員之計畫名稱；法令依據應以經立法通過之法律或行政院核定發布之法規命令</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行政規則</w:t>
      </w:r>
      <w:r w:rsidR="00107270" w:rsidRPr="003772E6">
        <w:rPr>
          <w:rFonts w:ascii="標楷體" w:eastAsia="標楷體" w:hAnsi="標楷體" w:cs="Calibri"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行政計畫為</w:t>
      </w:r>
      <w:proofErr w:type="gramStart"/>
      <w:r w:rsidRPr="003772E6">
        <w:rPr>
          <w:rFonts w:ascii="標楷體" w:eastAsia="標楷體" w:hAnsi="標楷體" w:cs="微軟正黑體"/>
          <w:color w:val="000000" w:themeColor="text1"/>
          <w:kern w:val="2"/>
          <w:sz w:val="14"/>
          <w:szCs w:val="14"/>
        </w:rPr>
        <w:t>準</w:t>
      </w:r>
      <w:proofErr w:type="gramEnd"/>
      <w:r w:rsidRPr="003772E6">
        <w:rPr>
          <w:rFonts w:ascii="標楷體" w:eastAsia="標楷體" w:hAnsi="標楷體" w:cs="微軟正黑體"/>
          <w:color w:val="000000" w:themeColor="text1"/>
          <w:kern w:val="2"/>
          <w:sz w:val="14"/>
          <w:szCs w:val="14"/>
        </w:rPr>
        <w:t>，各部會自行訂定之行政規則非屬本欄填列範圍</w:t>
      </w:r>
      <w:r w:rsidR="00107270"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4.</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行政院核定日期文號</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欄：請填列前經行政院核定以契約進用人員之日期文號</w:t>
      </w:r>
      <w:r w:rsidR="00107270" w:rsidRPr="003772E6">
        <w:rPr>
          <w:rFonts w:ascii="標楷體" w:eastAsia="標楷體" w:hAnsi="標楷體" w:cs="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 xml:space="preserve"> </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標楷體"/>
          <w:color w:val="000000" w:themeColor="text1"/>
          <w:kern w:val="2"/>
          <w:sz w:val="14"/>
          <w:szCs w:val="14"/>
        </w:rPr>
      </w:pPr>
      <w:r w:rsidRPr="003772E6">
        <w:rPr>
          <w:rFonts w:ascii="標楷體" w:eastAsia="標楷體" w:hAnsi="標楷體"/>
          <w:color w:val="000000" w:themeColor="text1"/>
          <w:kern w:val="2"/>
          <w:sz w:val="14"/>
          <w:szCs w:val="14"/>
        </w:rPr>
        <w:t>5.</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標楷體"/>
          <w:color w:val="000000" w:themeColor="text1"/>
          <w:kern w:val="2"/>
          <w:sz w:val="14"/>
          <w:szCs w:val="14"/>
        </w:rPr>
        <w:t>欄：請填列機關當年度</w:t>
      </w:r>
      <w:r w:rsidRPr="003772E6">
        <w:rPr>
          <w:rFonts w:ascii="標楷體" w:eastAsia="標楷體" w:hAnsi="標楷體"/>
          <w:color w:val="000000" w:themeColor="text1"/>
          <w:kern w:val="2"/>
          <w:sz w:val="14"/>
          <w:szCs w:val="14"/>
        </w:rPr>
        <w:t>12</w:t>
      </w:r>
      <w:r w:rsidRPr="003772E6">
        <w:rPr>
          <w:rFonts w:ascii="標楷體" w:eastAsia="標楷體" w:hAnsi="標楷體" w:cs="標楷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標楷體"/>
          <w:color w:val="000000" w:themeColor="text1"/>
          <w:kern w:val="2"/>
          <w:sz w:val="14"/>
          <w:szCs w:val="14"/>
        </w:rPr>
        <w:t>日實際進用之臨時人員人數</w:t>
      </w:r>
      <w:r w:rsidR="00107270" w:rsidRPr="003772E6">
        <w:rPr>
          <w:rFonts w:ascii="標楷體" w:eastAsia="標楷體" w:hAnsi="標楷體" w:cs="標楷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6.</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實際工作內容</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欄：請詳細填列臨時人員從事之工作</w:t>
      </w:r>
      <w:r w:rsidRPr="003772E6">
        <w:rPr>
          <w:rFonts w:ascii="標楷體" w:eastAsia="標楷體" w:hAnsi="標楷體" w:cs="微軟正黑體" w:hint="eastAsia"/>
          <w:color w:val="000000" w:themeColor="text1"/>
          <w:kern w:val="2"/>
          <w:sz w:val="14"/>
          <w:szCs w:val="14"/>
        </w:rPr>
        <w:t>。</w:t>
      </w:r>
    </w:p>
    <w:p w:rsidR="004D0298" w:rsidRPr="003772E6" w:rsidRDefault="004D0298"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sidRPr="003772E6">
        <w:rPr>
          <w:rFonts w:ascii="標楷體" w:eastAsia="標楷體" w:hAnsi="標楷體"/>
          <w:color w:val="000000" w:themeColor="text1"/>
          <w:kern w:val="2"/>
          <w:sz w:val="14"/>
          <w:szCs w:val="14"/>
        </w:rPr>
        <w:t>7.</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前一年度進用人數</w:t>
      </w:r>
      <w:r w:rsidR="00107270" w:rsidRPr="003772E6">
        <w:rPr>
          <w:rFonts w:ascii="標楷體" w:eastAsia="標楷體" w:hAnsi="標楷體" w:hint="eastAsia"/>
          <w:color w:val="000000" w:themeColor="text1"/>
          <w:kern w:val="2"/>
          <w:sz w:val="14"/>
          <w:szCs w:val="14"/>
        </w:rPr>
        <w:t>」</w:t>
      </w:r>
      <w:r w:rsidRPr="003772E6">
        <w:rPr>
          <w:rFonts w:ascii="標楷體" w:eastAsia="標楷體" w:hAnsi="標楷體" w:cs="微軟正黑體"/>
          <w:color w:val="000000" w:themeColor="text1"/>
          <w:kern w:val="2"/>
          <w:sz w:val="14"/>
          <w:szCs w:val="14"/>
        </w:rPr>
        <w:t>欄：請填列機關前一年度</w:t>
      </w:r>
      <w:r w:rsidRPr="003772E6">
        <w:rPr>
          <w:rFonts w:ascii="標楷體" w:eastAsia="標楷體" w:hAnsi="標楷體"/>
          <w:color w:val="000000" w:themeColor="text1"/>
          <w:kern w:val="2"/>
          <w:sz w:val="14"/>
          <w:szCs w:val="14"/>
        </w:rPr>
        <w:t>12</w:t>
      </w:r>
      <w:r w:rsidRPr="003772E6">
        <w:rPr>
          <w:rFonts w:ascii="標楷體" w:eastAsia="標楷體" w:hAnsi="標楷體" w:cs="微軟正黑體"/>
          <w:color w:val="000000" w:themeColor="text1"/>
          <w:kern w:val="2"/>
          <w:sz w:val="14"/>
          <w:szCs w:val="14"/>
        </w:rPr>
        <w:t>月</w:t>
      </w:r>
      <w:r w:rsidRPr="003772E6">
        <w:rPr>
          <w:rFonts w:ascii="標楷體" w:eastAsia="標楷體" w:hAnsi="標楷體"/>
          <w:color w:val="000000" w:themeColor="text1"/>
          <w:kern w:val="2"/>
          <w:sz w:val="14"/>
          <w:szCs w:val="14"/>
        </w:rPr>
        <w:t>31</w:t>
      </w:r>
      <w:r w:rsidRPr="003772E6">
        <w:rPr>
          <w:rFonts w:ascii="標楷體" w:eastAsia="標楷體" w:hAnsi="標楷體" w:cs="微軟正黑體"/>
          <w:color w:val="000000" w:themeColor="text1"/>
          <w:kern w:val="2"/>
          <w:sz w:val="14"/>
          <w:szCs w:val="14"/>
        </w:rPr>
        <w:t>日實際進用之臨時人員人數</w:t>
      </w:r>
      <w:r w:rsidRPr="003772E6">
        <w:rPr>
          <w:rFonts w:ascii="標楷體" w:eastAsia="標楷體" w:hAnsi="標楷體" w:cs="微軟正黑體" w:hint="eastAsia"/>
          <w:color w:val="000000" w:themeColor="text1"/>
          <w:kern w:val="2"/>
          <w:sz w:val="14"/>
          <w:szCs w:val="14"/>
        </w:rPr>
        <w:t>。</w:t>
      </w:r>
    </w:p>
    <w:p w:rsidR="004D0298" w:rsidRPr="003772E6" w:rsidRDefault="00991117" w:rsidP="003772E6">
      <w:pPr>
        <w:widowControl/>
        <w:suppressAutoHyphens w:val="0"/>
        <w:autoSpaceDN/>
        <w:spacing w:line="180" w:lineRule="exact"/>
        <w:ind w:left="140" w:hanging="157"/>
        <w:jc w:val="both"/>
        <w:textAlignment w:val="auto"/>
        <w:rPr>
          <w:rFonts w:ascii="標楷體" w:eastAsia="標楷體" w:hAnsi="標楷體" w:cs="微軟正黑體"/>
          <w:color w:val="000000" w:themeColor="text1"/>
          <w:kern w:val="2"/>
          <w:sz w:val="14"/>
          <w:szCs w:val="14"/>
        </w:rPr>
      </w:pPr>
      <w:r>
        <w:rPr>
          <w:rFonts w:ascii="標楷體" w:eastAsia="標楷體" w:hAnsi="標楷體"/>
          <w:noProof/>
          <w:color w:val="000000" w:themeColor="text1"/>
          <w:kern w:val="2"/>
          <w:sz w:val="14"/>
          <w:szCs w:val="14"/>
        </w:rPr>
        <mc:AlternateContent>
          <mc:Choice Requires="wps">
            <w:drawing>
              <wp:anchor distT="0" distB="0" distL="114300" distR="114300" simplePos="0" relativeHeight="251662336" behindDoc="0" locked="0" layoutInCell="1" allowOverlap="1">
                <wp:simplePos x="0" y="0"/>
                <wp:positionH relativeFrom="column">
                  <wp:posOffset>2913126</wp:posOffset>
                </wp:positionH>
                <wp:positionV relativeFrom="paragraph">
                  <wp:posOffset>456692</wp:posOffset>
                </wp:positionV>
                <wp:extent cx="396240" cy="195072"/>
                <wp:effectExtent l="0" t="0" r="3810" b="0"/>
                <wp:wrapNone/>
                <wp:docPr id="4" name="文字方塊 4"/>
                <wp:cNvGraphicFramePr/>
                <a:graphic xmlns:a="http://schemas.openxmlformats.org/drawingml/2006/main">
                  <a:graphicData uri="http://schemas.microsoft.com/office/word/2010/wordprocessingShape">
                    <wps:wsp>
                      <wps:cNvSpPr txBox="1"/>
                      <wps:spPr>
                        <a:xfrm>
                          <a:off x="0" y="0"/>
                          <a:ext cx="396240" cy="195072"/>
                        </a:xfrm>
                        <a:prstGeom prst="rect">
                          <a:avLst/>
                        </a:prstGeom>
                        <a:solidFill>
                          <a:schemeClr val="lt1"/>
                        </a:solidFill>
                        <a:ln w="6350">
                          <a:noFill/>
                        </a:ln>
                      </wps:spPr>
                      <wps:txbx>
                        <w:txbxContent>
                          <w:p w:rsidR="00991117" w:rsidRDefault="0099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9" type="#_x0000_t202" style="position:absolute;left:0;text-align:left;margin-left:229.4pt;margin-top:35.95pt;width:31.2pt;height:15.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" fillcolor="white [3201]" stroked="f" strokeweight=".5pt">
                <v:textbox>
                  <w:txbxContent>
                    <w:p w:rsidR="00991117" w:rsidRDefault="00991117"/>
                  </w:txbxContent>
                </v:textbox>
              </v:shape>
            </w:pict>
          </mc:Fallback>
        </mc:AlternateContent>
      </w:r>
      <w:r w:rsidR="004D0298" w:rsidRPr="003772E6">
        <w:rPr>
          <w:rFonts w:ascii="標楷體" w:eastAsia="標楷體" w:hAnsi="標楷體"/>
          <w:color w:val="000000" w:themeColor="text1"/>
          <w:kern w:val="2"/>
          <w:sz w:val="14"/>
          <w:szCs w:val="14"/>
        </w:rPr>
        <w:t>8.</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預算來源</w:t>
      </w:r>
      <w:r w:rsidR="00107270" w:rsidRPr="003772E6">
        <w:rPr>
          <w:rFonts w:ascii="標楷體" w:eastAsia="標楷體" w:hAnsi="標楷體" w:hint="eastAsia"/>
          <w:color w:val="000000" w:themeColor="text1"/>
          <w:kern w:val="2"/>
          <w:sz w:val="14"/>
          <w:szCs w:val="14"/>
        </w:rPr>
        <w:t>」</w:t>
      </w:r>
      <w:r w:rsidR="004D0298" w:rsidRPr="003772E6">
        <w:rPr>
          <w:rFonts w:ascii="標楷體" w:eastAsia="標楷體" w:hAnsi="標楷體" w:cs="微軟正黑體"/>
          <w:color w:val="000000" w:themeColor="text1"/>
          <w:kern w:val="2"/>
          <w:sz w:val="14"/>
          <w:szCs w:val="14"/>
        </w:rPr>
        <w:t>欄：除公務預算外，屬基金或其他經費類別進用者，請填列基金</w:t>
      </w:r>
      <w:proofErr w:type="gramStart"/>
      <w:r w:rsidR="004D0298" w:rsidRPr="003772E6">
        <w:rPr>
          <w:rFonts w:ascii="標楷體" w:eastAsia="標楷體" w:hAnsi="標楷體" w:cs="微軟正黑體"/>
          <w:color w:val="000000" w:themeColor="text1"/>
          <w:kern w:val="2"/>
          <w:sz w:val="14"/>
          <w:szCs w:val="14"/>
        </w:rPr>
        <w:t>名稱或敘明</w:t>
      </w:r>
      <w:proofErr w:type="gramEnd"/>
      <w:r w:rsidR="004D0298" w:rsidRPr="003772E6">
        <w:rPr>
          <w:rFonts w:ascii="標楷體" w:eastAsia="標楷體" w:hAnsi="標楷體" w:cs="微軟正黑體"/>
          <w:color w:val="000000" w:themeColor="text1"/>
          <w:kern w:val="2"/>
          <w:sz w:val="14"/>
          <w:szCs w:val="14"/>
        </w:rPr>
        <w:t>經費類別內涵</w:t>
      </w:r>
      <w:r w:rsidR="004D0298" w:rsidRPr="003772E6">
        <w:rPr>
          <w:rFonts w:ascii="標楷體" w:eastAsia="標楷體" w:hAnsi="標楷體" w:cs="微軟正黑體" w:hint="eastAsia"/>
          <w:color w:val="000000" w:themeColor="text1"/>
          <w:kern w:val="2"/>
          <w:sz w:val="14"/>
          <w:szCs w:val="14"/>
        </w:rPr>
        <w:t>。</w:t>
      </w:r>
    </w:p>
    <w:p w:rsidR="00A213B8" w:rsidRDefault="00A213B8" w:rsidP="00F843B9">
      <w:pPr>
        <w:widowControl/>
        <w:suppressAutoHyphens w:val="0"/>
        <w:autoSpaceDN/>
        <w:spacing w:after="1573" w:line="259" w:lineRule="auto"/>
        <w:ind w:left="-208" w:right="-7"/>
        <w:textAlignment w:val="auto"/>
        <w:rPr>
          <w:rFonts w:ascii="Calibri" w:eastAsia="Calibri" w:hAnsi="Calibri" w:cs="Calibri"/>
          <w:color w:val="000000"/>
          <w:kern w:val="2"/>
          <w:sz w:val="22"/>
          <w:szCs w:val="22"/>
        </w:rPr>
        <w:sectPr w:rsidR="00A213B8" w:rsidSect="0053116F">
          <w:pgSz w:w="11906" w:h="8419" w:code="9"/>
          <w:pgMar w:top="1134" w:right="1134" w:bottom="1134" w:left="1134" w:header="851" w:footer="567" w:gutter="0"/>
          <w:cols w:space="425"/>
          <w:docGrid w:type="linesAndChars" w:linePitch="360"/>
        </w:sectPr>
      </w:pPr>
    </w:p>
    <w:p w:rsidR="008C1047" w:rsidRPr="008C1047" w:rsidRDefault="008C1047" w:rsidP="008C1047">
      <w:pPr>
        <w:spacing w:line="360" w:lineRule="exact"/>
        <w:rPr>
          <w:rFonts w:ascii="標楷體" w:eastAsia="標楷體" w:hAnsi="標楷體"/>
          <w:sz w:val="22"/>
          <w:szCs w:val="22"/>
        </w:rPr>
      </w:pPr>
      <w:r w:rsidRPr="008C1047">
        <w:rPr>
          <w:rFonts w:ascii="標楷體" w:eastAsia="標楷體" w:hAnsi="標楷體"/>
          <w:sz w:val="22"/>
          <w:szCs w:val="22"/>
        </w:rPr>
        <w:lastRenderedPageBreak/>
        <w:t>附件</w:t>
      </w:r>
      <w:proofErr w:type="gramStart"/>
      <w:r w:rsidRPr="008C1047">
        <w:rPr>
          <w:rFonts w:ascii="標楷體" w:eastAsia="標楷體" w:hAnsi="標楷體"/>
          <w:sz w:val="22"/>
          <w:szCs w:val="22"/>
        </w:rPr>
        <w:t>三</w:t>
      </w:r>
      <w:proofErr w:type="gramEnd"/>
    </w:p>
    <w:p w:rsidR="008C1047" w:rsidRPr="008C1047" w:rsidRDefault="008C1047" w:rsidP="008C1047">
      <w:pPr>
        <w:spacing w:line="360" w:lineRule="exact"/>
        <w:jc w:val="center"/>
        <w:rPr>
          <w:rFonts w:ascii="標楷體" w:eastAsia="標楷體" w:hAnsi="標楷體"/>
          <w:b/>
          <w:bCs/>
          <w:sz w:val="22"/>
          <w:szCs w:val="22"/>
        </w:rPr>
      </w:pPr>
      <w:r w:rsidRPr="008C1047">
        <w:rPr>
          <w:rFonts w:ascii="標楷體" w:eastAsia="標楷體" w:hAnsi="標楷體"/>
          <w:b/>
          <w:bCs/>
          <w:sz w:val="22"/>
          <w:szCs w:val="22"/>
        </w:rPr>
        <w:t>（機關名稱）臨時人員運用成效檢討報告</w:t>
      </w:r>
    </w:p>
    <w:p w:rsidR="008C1047" w:rsidRPr="008C1047" w:rsidRDefault="008C1047" w:rsidP="008C1047">
      <w:pPr>
        <w:spacing w:line="360" w:lineRule="exact"/>
        <w:jc w:val="right"/>
        <w:rPr>
          <w:rFonts w:ascii="標楷體" w:eastAsia="標楷體" w:hAnsi="標楷體"/>
          <w:sz w:val="16"/>
          <w:szCs w:val="16"/>
        </w:rPr>
      </w:pPr>
      <w:r w:rsidRPr="008C1047">
        <w:rPr>
          <w:rFonts w:ascii="標楷體" w:eastAsia="標楷體" w:hAnsi="標楷體"/>
          <w:sz w:val="16"/>
          <w:szCs w:val="16"/>
        </w:rPr>
        <w:t>日期：  年  月  日</w:t>
      </w:r>
    </w:p>
    <w:tbl>
      <w:tblPr>
        <w:tblpPr w:leftFromText="180" w:rightFromText="180" w:vertAnchor="page" w:horzAnchor="margin" w:tblpY="2476"/>
        <w:tblW w:w="5000" w:type="pct"/>
        <w:tblCellMar>
          <w:left w:w="10" w:type="dxa"/>
          <w:right w:w="10" w:type="dxa"/>
        </w:tblCellMar>
        <w:tblLook w:val="0000" w:firstRow="0" w:lastRow="0" w:firstColumn="0" w:lastColumn="0" w:noHBand="0" w:noVBand="0"/>
      </w:tblPr>
      <w:tblGrid>
        <w:gridCol w:w="673"/>
        <w:gridCol w:w="766"/>
        <w:gridCol w:w="766"/>
        <w:gridCol w:w="381"/>
        <w:gridCol w:w="158"/>
        <w:gridCol w:w="545"/>
        <w:gridCol w:w="793"/>
        <w:gridCol w:w="793"/>
        <w:gridCol w:w="674"/>
        <w:gridCol w:w="542"/>
      </w:tblGrid>
      <w:tr w:rsidR="008C1047" w:rsidRPr="008C1047" w:rsidTr="00AF1656">
        <w:trPr>
          <w:cantSplit/>
          <w:trHeight w:val="510"/>
        </w:trPr>
        <w:tc>
          <w:tcPr>
            <w:tcW w:w="2253" w:type="pct"/>
            <w:gridSpan w:val="5"/>
            <w:vMerge w:val="restart"/>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533F74"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主管機關與所屬機關依本要點6第1項得進用之人數上限共_________人</w:t>
            </w:r>
          </w:p>
          <w:p w:rsidR="008C1047" w:rsidRPr="008C1047" w:rsidRDefault="008C1047" w:rsidP="008C1047">
            <w:pPr>
              <w:spacing w:line="160" w:lineRule="exact"/>
              <w:jc w:val="both"/>
              <w:rPr>
                <w:rFonts w:ascii="標楷體" w:eastAsia="標楷體" w:hAnsi="標楷體"/>
                <w:sz w:val="16"/>
                <w:szCs w:val="16"/>
              </w:rPr>
            </w:pPr>
            <w:r w:rsidRPr="00533F74">
              <w:rPr>
                <w:rFonts w:ascii="標楷體" w:eastAsia="標楷體" w:hAnsi="標楷體"/>
                <w:sz w:val="16"/>
                <w:szCs w:val="16"/>
              </w:rPr>
              <w:t>(由主管機關填列)</w:t>
            </w:r>
          </w:p>
        </w:tc>
        <w:tc>
          <w:tcPr>
            <w:tcW w:w="2747" w:type="pct"/>
            <w:gridSpan w:val="5"/>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1.96年度實</w:t>
            </w:r>
            <w:r w:rsidRPr="008C1047">
              <w:rPr>
                <w:rFonts w:ascii="標楷體" w:eastAsia="標楷體" w:hAnsi="標楷體"/>
                <w:sz w:val="16"/>
                <w:szCs w:val="16"/>
              </w:rPr>
              <w:t>際進用之總人數：_____人</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2.依「行政院暨所屬機關(構)檢討運用勞動派遣實施計畫」，由派遣勞工改自</w:t>
            </w:r>
            <w:proofErr w:type="gramStart"/>
            <w:r w:rsidRPr="008F03CD">
              <w:rPr>
                <w:rFonts w:ascii="標楷體" w:eastAsia="標楷體" w:hAnsi="標楷體"/>
                <w:sz w:val="16"/>
                <w:szCs w:val="16"/>
              </w:rPr>
              <w:t>僱</w:t>
            </w:r>
            <w:proofErr w:type="gramEnd"/>
            <w:r w:rsidRPr="008F03CD">
              <w:rPr>
                <w:rFonts w:ascii="標楷體" w:eastAsia="標楷體" w:hAnsi="標楷體"/>
                <w:sz w:val="16"/>
                <w:szCs w:val="16"/>
              </w:rPr>
              <w:t xml:space="preserve">臨時人員之人數：           _____人  </w:t>
            </w:r>
          </w:p>
        </w:tc>
      </w:tr>
      <w:tr w:rsidR="008C1047" w:rsidRPr="008C1047" w:rsidTr="00AF1656">
        <w:trPr>
          <w:cantSplit/>
          <w:trHeight w:val="488"/>
        </w:trPr>
        <w:tc>
          <w:tcPr>
            <w:tcW w:w="2253" w:type="pct"/>
            <w:gridSpan w:val="5"/>
            <w:vMerge/>
            <w:tcBorders>
              <w:top w:val="single" w:sz="2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both"/>
              <w:rPr>
                <w:rFonts w:ascii="標楷體" w:eastAsia="標楷體" w:hAnsi="標楷體"/>
                <w:sz w:val="16"/>
                <w:szCs w:val="16"/>
              </w:rPr>
            </w:pPr>
          </w:p>
        </w:tc>
        <w:tc>
          <w:tcPr>
            <w:tcW w:w="2747" w:type="pct"/>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8C1047" w:rsidRPr="008F03CD" w:rsidRDefault="008C1047" w:rsidP="008C1047">
            <w:pPr>
              <w:spacing w:line="160" w:lineRule="exact"/>
              <w:jc w:val="both"/>
              <w:rPr>
                <w:rFonts w:ascii="標楷體" w:eastAsia="標楷體" w:hAnsi="標楷體"/>
                <w:sz w:val="16"/>
                <w:szCs w:val="16"/>
              </w:rPr>
            </w:pPr>
            <w:r w:rsidRPr="008F03CD">
              <w:rPr>
                <w:rFonts w:ascii="標楷體" w:eastAsia="標楷體" w:hAnsi="標楷體"/>
                <w:sz w:val="16"/>
                <w:szCs w:val="16"/>
              </w:rPr>
              <w:t>3.本要點中華民國108年11月15日修正生效前實際進用人數(限97年以後新設機關)： _____人</w:t>
            </w:r>
          </w:p>
        </w:tc>
      </w:tr>
      <w:tr w:rsidR="008C1047" w:rsidRPr="008C1047" w:rsidTr="00AF1656">
        <w:trPr>
          <w:cantSplit/>
          <w:trHeight w:val="368"/>
        </w:trPr>
        <w:tc>
          <w:tcPr>
            <w:tcW w:w="552"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進用單位</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tabs>
                <w:tab w:val="left" w:pos="1024"/>
              </w:tabs>
              <w:spacing w:line="160" w:lineRule="exact"/>
              <w:rPr>
                <w:rFonts w:ascii="標楷體" w:eastAsia="標楷體" w:hAnsi="標楷體"/>
                <w:sz w:val="16"/>
                <w:szCs w:val="16"/>
              </w:rPr>
            </w:pPr>
            <w:r w:rsidRPr="008C1047">
              <w:rPr>
                <w:rFonts w:ascii="標楷體" w:eastAsia="標楷體" w:hAnsi="標楷體"/>
                <w:sz w:val="16"/>
                <w:szCs w:val="16"/>
              </w:rPr>
              <w:t>計畫或</w:t>
            </w:r>
          </w:p>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法令依據</w:t>
            </w:r>
          </w:p>
        </w:tc>
        <w:tc>
          <w:tcPr>
            <w:tcW w:w="629"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業務或計畫起訖日期</w:t>
            </w:r>
          </w:p>
        </w:tc>
        <w:tc>
          <w:tcPr>
            <w:tcW w:w="313"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人數</w:t>
            </w:r>
          </w:p>
        </w:tc>
        <w:tc>
          <w:tcPr>
            <w:tcW w:w="577" w:type="pct"/>
            <w:gridSpan w:val="2"/>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工作內容</w:t>
            </w:r>
          </w:p>
        </w:tc>
        <w:tc>
          <w:tcPr>
            <w:tcW w:w="1854" w:type="pct"/>
            <w:gridSpan w:val="3"/>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進用臨時人員所需經費</w:t>
            </w:r>
          </w:p>
        </w:tc>
        <w:tc>
          <w:tcPr>
            <w:tcW w:w="446" w:type="pct"/>
            <w:vMerge w:val="restart"/>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備註</w:t>
            </w:r>
          </w:p>
        </w:tc>
      </w:tr>
      <w:tr w:rsidR="008C1047" w:rsidRPr="008C1047" w:rsidTr="00AF1656">
        <w:trPr>
          <w:cantSplit/>
        </w:trPr>
        <w:tc>
          <w:tcPr>
            <w:tcW w:w="552"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29"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313"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577" w:type="pct"/>
            <w:gridSpan w:val="2"/>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前一年度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（A）</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rPr>
                <w:rFonts w:ascii="標楷體" w:eastAsia="標楷體" w:hAnsi="標楷體"/>
                <w:sz w:val="16"/>
                <w:szCs w:val="16"/>
              </w:rPr>
            </w:pPr>
            <w:r w:rsidRPr="008C1047">
              <w:rPr>
                <w:rFonts w:ascii="標楷體" w:eastAsia="標楷體" w:hAnsi="標楷體"/>
                <w:sz w:val="16"/>
                <w:szCs w:val="16"/>
              </w:rPr>
              <w:t>進用年度</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（B）</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差額</w:t>
            </w:r>
          </w:p>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（C）</w:t>
            </w:r>
          </w:p>
        </w:tc>
        <w:tc>
          <w:tcPr>
            <w:tcW w:w="446" w:type="pct"/>
            <w:vMerge/>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1047" w:rsidRPr="008C1047" w:rsidRDefault="008C1047" w:rsidP="008C1047">
            <w:pPr>
              <w:spacing w:line="160" w:lineRule="exact"/>
              <w:jc w:val="center"/>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c>
          <w:tcPr>
            <w:tcW w:w="552"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r w:rsidR="008C1047" w:rsidRPr="008C1047" w:rsidTr="00AF1656">
        <w:trPr>
          <w:cantSplit/>
        </w:trPr>
        <w:tc>
          <w:tcPr>
            <w:tcW w:w="552" w:type="pct"/>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jc w:val="center"/>
              <w:rPr>
                <w:rFonts w:ascii="標楷體" w:eastAsia="標楷體" w:hAnsi="標楷體"/>
                <w:sz w:val="16"/>
                <w:szCs w:val="16"/>
              </w:rPr>
            </w:pPr>
            <w:r w:rsidRPr="008C1047">
              <w:rPr>
                <w:rFonts w:ascii="標楷體" w:eastAsia="標楷體" w:hAnsi="標楷體"/>
                <w:sz w:val="16"/>
                <w:szCs w:val="16"/>
              </w:rPr>
              <w:t>合計</w:t>
            </w: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29"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31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77" w:type="pct"/>
            <w:gridSpan w:val="2"/>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651"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553" w:type="pct"/>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c>
          <w:tcPr>
            <w:tcW w:w="446" w:type="pct"/>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tcPr>
          <w:p w:rsidR="008C1047" w:rsidRPr="008C1047" w:rsidRDefault="008C1047" w:rsidP="008C1047">
            <w:pPr>
              <w:spacing w:line="160" w:lineRule="exact"/>
              <w:rPr>
                <w:rFonts w:ascii="標楷體" w:eastAsia="標楷體" w:hAnsi="標楷體"/>
                <w:sz w:val="16"/>
                <w:szCs w:val="16"/>
              </w:rPr>
            </w:pPr>
          </w:p>
        </w:tc>
      </w:tr>
    </w:tbl>
    <w:p w:rsidR="008C1047" w:rsidRPr="00BD7BBA" w:rsidRDefault="00BD7BBA" w:rsidP="00BD7BBA">
      <w:pPr>
        <w:pStyle w:val="aa"/>
        <w:numPr>
          <w:ilvl w:val="0"/>
          <w:numId w:val="4"/>
        </w:numPr>
        <w:spacing w:line="180" w:lineRule="exact"/>
        <w:ind w:leftChars="0" w:left="364"/>
        <w:rPr>
          <w:rFonts w:ascii="標楷體" w:eastAsia="標楷體" w:hAnsi="標楷體"/>
          <w:sz w:val="18"/>
          <w:szCs w:val="18"/>
        </w:rPr>
      </w:pPr>
      <w:r>
        <w:rPr>
          <w:rFonts w:ascii="標楷體" w:eastAsia="標楷體" w:hAnsi="標楷體" w:hint="eastAsia"/>
          <w:sz w:val="18"/>
          <w:szCs w:val="18"/>
          <w:u w:val="single"/>
        </w:rPr>
        <w:t xml:space="preserve"> </w:t>
      </w:r>
      <w:r>
        <w:rPr>
          <w:rFonts w:ascii="標楷體" w:eastAsia="標楷體" w:hAnsi="標楷體"/>
          <w:sz w:val="18"/>
          <w:szCs w:val="18"/>
          <w:u w:val="single"/>
        </w:rPr>
        <w:t xml:space="preserve">  </w:t>
      </w:r>
      <w:r w:rsidR="008C1047" w:rsidRPr="00BD7BBA">
        <w:rPr>
          <w:rFonts w:ascii="標楷體" w:eastAsia="標楷體" w:hAnsi="標楷體"/>
          <w:sz w:val="18"/>
          <w:szCs w:val="18"/>
          <w:u w:val="single"/>
        </w:rPr>
        <w:t xml:space="preserve">     </w:t>
      </w:r>
      <w:r w:rsidR="008C1047" w:rsidRPr="00BD7BBA">
        <w:rPr>
          <w:rFonts w:ascii="標楷體" w:eastAsia="標楷體" w:hAnsi="標楷體"/>
          <w:sz w:val="18"/>
          <w:szCs w:val="18"/>
        </w:rPr>
        <w:t>年度臨時人員進用情形</w:t>
      </w:r>
    </w:p>
    <w:p w:rsidR="008C1047" w:rsidRPr="003772E6" w:rsidRDefault="008C1047" w:rsidP="003772E6">
      <w:pPr>
        <w:spacing w:line="180" w:lineRule="exact"/>
        <w:ind w:rightChars="25" w:right="60"/>
        <w:jc w:val="both"/>
        <w:rPr>
          <w:rFonts w:ascii="標楷體" w:eastAsia="標楷體" w:hAnsi="標楷體"/>
          <w:sz w:val="18"/>
          <w:szCs w:val="18"/>
        </w:rPr>
      </w:pPr>
      <w:r w:rsidRPr="003772E6">
        <w:rPr>
          <w:rFonts w:ascii="標楷體" w:eastAsia="標楷體" w:hAnsi="標楷體"/>
          <w:sz w:val="18"/>
          <w:szCs w:val="18"/>
        </w:rPr>
        <w:t>說明：</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1.請先填列表首有關主管機關與所屬機關依本要點6得進用人數上限，</w:t>
      </w:r>
      <w:proofErr w:type="gramStart"/>
      <w:r w:rsidRPr="003772E6">
        <w:rPr>
          <w:rFonts w:ascii="標楷體" w:eastAsia="標楷體" w:hAnsi="標楷體"/>
          <w:sz w:val="18"/>
          <w:szCs w:val="18"/>
        </w:rPr>
        <w:t>俾</w:t>
      </w:r>
      <w:proofErr w:type="gramEnd"/>
      <w:r w:rsidRPr="003772E6">
        <w:rPr>
          <w:rFonts w:ascii="標楷體" w:eastAsia="標楷體" w:hAnsi="標楷體"/>
          <w:sz w:val="18"/>
          <w:szCs w:val="18"/>
        </w:rPr>
        <w:t>便</w:t>
      </w:r>
      <w:r w:rsidR="008F03CD" w:rsidRPr="003772E6">
        <w:rPr>
          <w:rFonts w:ascii="標楷體" w:eastAsia="標楷體" w:hAnsi="標楷體" w:hint="eastAsia"/>
          <w:sz w:val="18"/>
          <w:szCs w:val="18"/>
        </w:rPr>
        <w:t>查</w:t>
      </w:r>
      <w:r w:rsidRPr="003772E6">
        <w:rPr>
          <w:rFonts w:ascii="標楷體" w:eastAsia="標楷體" w:hAnsi="標楷體"/>
          <w:sz w:val="18"/>
          <w:szCs w:val="18"/>
        </w:rPr>
        <w:t>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2.「進用單位」欄：請填寫進用臨時人員之單位。</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3.「計畫或法令依據」欄：請詳細填列機關進用臨時人員所依據之計畫或法令，如所依據包括計畫及法令2項，</w:t>
      </w:r>
      <w:proofErr w:type="gramStart"/>
      <w:r w:rsidRPr="003772E6">
        <w:rPr>
          <w:rFonts w:ascii="標楷體" w:eastAsia="標楷體" w:hAnsi="標楷體"/>
          <w:sz w:val="18"/>
          <w:szCs w:val="18"/>
        </w:rPr>
        <w:t>則均請填</w:t>
      </w:r>
      <w:proofErr w:type="gramEnd"/>
      <w:r w:rsidRPr="003772E6">
        <w:rPr>
          <w:rFonts w:ascii="標楷體" w:eastAsia="標楷體" w:hAnsi="標楷體"/>
          <w:sz w:val="18"/>
          <w:szCs w:val="18"/>
        </w:rPr>
        <w:t>列。</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4.「業務或計畫起訖時間」欄：請詳細填列進用臨時人員之業務或計畫之起訖日期。</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5.「人數」欄：請填寫機關進用臨時人員之人數。</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6.「工作內容」欄：請詳細填列臨時人員從事之工作職掌。</w:t>
      </w:r>
    </w:p>
    <w:p w:rsidR="008C1047" w:rsidRPr="003772E6" w:rsidRDefault="008C1047" w:rsidP="003772E6">
      <w:pPr>
        <w:spacing w:line="180" w:lineRule="exact"/>
        <w:ind w:leftChars="85" w:left="377" w:rightChars="25" w:right="60" w:hangingChars="96" w:hanging="173"/>
        <w:jc w:val="both"/>
        <w:rPr>
          <w:rFonts w:ascii="標楷體" w:eastAsia="標楷體" w:hAnsi="標楷體"/>
          <w:sz w:val="18"/>
          <w:szCs w:val="18"/>
        </w:rPr>
      </w:pPr>
      <w:r w:rsidRPr="003772E6">
        <w:rPr>
          <w:rFonts w:ascii="標楷體" w:eastAsia="標楷體" w:hAnsi="標楷體"/>
          <w:sz w:val="18"/>
          <w:szCs w:val="18"/>
        </w:rPr>
        <w:t>7.「進用臨時人員所需經費」欄：請分別填列進用當年度及其前一年度機關進用臨時人員所需負擔之年度經費，經費內容包括薪資、</w:t>
      </w:r>
      <w:proofErr w:type="gramStart"/>
      <w:r w:rsidRPr="003772E6">
        <w:rPr>
          <w:rFonts w:ascii="標楷體" w:eastAsia="標楷體" w:hAnsi="標楷體"/>
          <w:sz w:val="18"/>
          <w:szCs w:val="18"/>
        </w:rPr>
        <w:t>勞</w:t>
      </w:r>
      <w:proofErr w:type="gramEnd"/>
      <w:r w:rsidRPr="003772E6">
        <w:rPr>
          <w:rFonts w:ascii="標楷體" w:eastAsia="標楷體" w:hAnsi="標楷體"/>
          <w:sz w:val="18"/>
          <w:szCs w:val="18"/>
        </w:rPr>
        <w:t>健保、勞退等。又「差額」欄部分，請填列「進用年度」減去「前一年度」經費之差額數。即【(C)=(B)-(A)】</w:t>
      </w:r>
    </w:p>
    <w:p w:rsidR="008C1047" w:rsidRPr="003772E6" w:rsidRDefault="003772E6" w:rsidP="003772E6">
      <w:pPr>
        <w:spacing w:line="180" w:lineRule="exact"/>
        <w:ind w:rightChars="25" w:right="60"/>
        <w:jc w:val="both"/>
        <w:rPr>
          <w:rFonts w:ascii="標楷體" w:eastAsia="標楷體" w:hAnsi="標楷體"/>
          <w:sz w:val="18"/>
          <w:szCs w:val="18"/>
        </w:rPr>
      </w:pPr>
      <w:r>
        <w:rPr>
          <w:rFonts w:ascii="標楷體" w:eastAsia="標楷體" w:hAnsi="標楷體" w:hint="eastAsia"/>
          <w:sz w:val="18"/>
          <w:szCs w:val="18"/>
        </w:rPr>
        <w:t>二、</w:t>
      </w:r>
      <w:r w:rsidR="008C1047" w:rsidRPr="003772E6">
        <w:rPr>
          <w:rFonts w:ascii="標楷體" w:eastAsia="標楷體" w:hAnsi="標楷體"/>
          <w:sz w:val="18"/>
          <w:szCs w:val="18"/>
        </w:rPr>
        <w:t>臨時人員運用成效檢討分析</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業務面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員額面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經費面</w:t>
      </w:r>
    </w:p>
    <w:p w:rsidR="008F03CD"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管理面</w:t>
      </w:r>
    </w:p>
    <w:p w:rsidR="008C1047" w:rsidRPr="003772E6" w:rsidRDefault="008C1047" w:rsidP="003772E6">
      <w:pPr>
        <w:pStyle w:val="aa"/>
        <w:numPr>
          <w:ilvl w:val="0"/>
          <w:numId w:val="3"/>
        </w:numPr>
        <w:spacing w:line="180" w:lineRule="exact"/>
        <w:ind w:leftChars="0" w:rightChars="25" w:right="60"/>
        <w:jc w:val="both"/>
        <w:rPr>
          <w:rFonts w:ascii="標楷體" w:eastAsia="標楷體" w:hAnsi="標楷體"/>
          <w:sz w:val="18"/>
          <w:szCs w:val="18"/>
        </w:rPr>
      </w:pPr>
      <w:r w:rsidRPr="003772E6">
        <w:rPr>
          <w:rFonts w:ascii="標楷體" w:eastAsia="標楷體" w:hAnsi="標楷體"/>
          <w:sz w:val="18"/>
          <w:szCs w:val="18"/>
        </w:rPr>
        <w:t>人力替代措施之可行性及成本效益分析</w:t>
      </w:r>
    </w:p>
    <w:p w:rsidR="008C1047" w:rsidRPr="003772E6" w:rsidRDefault="008F03CD" w:rsidP="003772E6">
      <w:pPr>
        <w:spacing w:line="180" w:lineRule="exact"/>
        <w:ind w:rightChars="25" w:right="60"/>
        <w:jc w:val="both"/>
        <w:rPr>
          <w:rFonts w:ascii="標楷體" w:eastAsia="標楷體" w:hAnsi="標楷體"/>
          <w:sz w:val="18"/>
          <w:szCs w:val="18"/>
        </w:rPr>
      </w:pPr>
      <w:r w:rsidRPr="003772E6">
        <w:rPr>
          <w:rFonts w:ascii="標楷體" w:eastAsia="標楷體" w:hAnsi="標楷體" w:hint="eastAsia"/>
          <w:sz w:val="18"/>
          <w:szCs w:val="18"/>
        </w:rPr>
        <w:t>三、</w:t>
      </w:r>
      <w:r w:rsidR="008C1047" w:rsidRPr="003772E6">
        <w:rPr>
          <w:rFonts w:ascii="標楷體" w:eastAsia="標楷體" w:hAnsi="標楷體"/>
          <w:sz w:val="18"/>
          <w:szCs w:val="18"/>
        </w:rPr>
        <w:t>發現與建議</w:t>
      </w:r>
    </w:p>
    <w:p w:rsidR="009B7B63" w:rsidRPr="003772E6" w:rsidRDefault="009B7B63" w:rsidP="00A213B8">
      <w:pPr>
        <w:pStyle w:val="Standard"/>
        <w:snapToGrid w:val="0"/>
        <w:spacing w:line="360" w:lineRule="exact"/>
        <w:jc w:val="both"/>
        <w:rPr>
          <w:rFonts w:ascii="標楷體" w:eastAsia="標楷體" w:hAnsi="標楷體"/>
          <w:spacing w:val="-20"/>
          <w:sz w:val="18"/>
          <w:szCs w:val="18"/>
        </w:rPr>
      </w:pPr>
    </w:p>
    <w:p w:rsidR="0053116F" w:rsidRPr="009B7B63" w:rsidRDefault="0053116F" w:rsidP="00A213B8">
      <w:pPr>
        <w:pStyle w:val="Standard"/>
        <w:snapToGrid w:val="0"/>
        <w:spacing w:line="360" w:lineRule="exact"/>
        <w:jc w:val="both"/>
        <w:rPr>
          <w:rFonts w:ascii="標楷體" w:eastAsia="標楷體" w:hAnsi="標楷體"/>
          <w:spacing w:val="-20"/>
          <w:sz w:val="22"/>
          <w:szCs w:val="22"/>
        </w:rPr>
      </w:pPr>
    </w:p>
    <w:sectPr w:rsidR="0053116F" w:rsidRPr="009B7B63" w:rsidSect="0053116F">
      <w:pgSz w:w="8419" w:h="11906" w:orient="landscape"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36" w:rsidRDefault="00953C36" w:rsidP="006A0461">
      <w:r>
        <w:separator/>
      </w:r>
    </w:p>
  </w:endnote>
  <w:endnote w:type="continuationSeparator" w:id="0">
    <w:p w:rsidR="00953C36" w:rsidRDefault="00953C36" w:rsidP="006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4038"/>
      <w:docPartObj>
        <w:docPartGallery w:val="Page Numbers (Bottom of Page)"/>
        <w:docPartUnique/>
      </w:docPartObj>
    </w:sdtPr>
    <w:sdtEndPr/>
    <w:sdtContent>
      <w:p w:rsidR="00E478C7" w:rsidRDefault="00E478C7">
        <w:pPr>
          <w:pStyle w:val="a5"/>
          <w:jc w:val="center"/>
        </w:pPr>
        <w:r>
          <w:fldChar w:fldCharType="begin"/>
        </w:r>
        <w:r>
          <w:instrText>PAGE   \* MERGEFORMAT</w:instrText>
        </w:r>
        <w:r>
          <w:fldChar w:fldCharType="separate"/>
        </w:r>
        <w:r>
          <w:rPr>
            <w:lang w:val="zh-TW"/>
          </w:rPr>
          <w:t>2</w:t>
        </w:r>
        <w:r>
          <w:fldChar w:fldCharType="end"/>
        </w:r>
      </w:p>
    </w:sdtContent>
  </w:sdt>
  <w:p w:rsidR="00E478C7" w:rsidRDefault="00E47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36" w:rsidRDefault="00953C36" w:rsidP="006A0461">
      <w:r>
        <w:separator/>
      </w:r>
    </w:p>
  </w:footnote>
  <w:footnote w:type="continuationSeparator" w:id="0">
    <w:p w:rsidR="00953C36" w:rsidRDefault="00953C36" w:rsidP="006A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A5036"/>
    <w:multiLevelType w:val="hybridMultilevel"/>
    <w:tmpl w:val="D214E922"/>
    <w:lvl w:ilvl="0" w:tplc="4780570C">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B0F73C2"/>
    <w:multiLevelType w:val="multilevel"/>
    <w:tmpl w:val="3864CE60"/>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B56223"/>
    <w:multiLevelType w:val="hybridMultilevel"/>
    <w:tmpl w:val="F29CDC4A"/>
    <w:lvl w:ilvl="0" w:tplc="AB94D750">
      <w:start w:val="1"/>
      <w:numFmt w:val="taiwaneseCountingThousand"/>
      <w:lvlText w:val="%1、"/>
      <w:lvlJc w:val="left"/>
      <w:pPr>
        <w:ind w:left="786" w:hanging="360"/>
      </w:pPr>
      <w:rPr>
        <w:rFonts w:hint="default"/>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70CE51F3"/>
    <w:multiLevelType w:val="multilevel"/>
    <w:tmpl w:val="C4BCED0E"/>
    <w:lvl w:ilvl="0">
      <w:start w:val="1"/>
      <w:numFmt w:val="taiwaneseCountingThousand"/>
      <w:lvlText w:val="%1、"/>
      <w:lvlJc w:val="left"/>
      <w:pPr>
        <w:ind w:left="480" w:hanging="480"/>
      </w:pPr>
      <w:rPr>
        <w:rFonts w:ascii="標楷體" w:eastAsia="標楷體" w:hAnsi="標楷體"/>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hdrShapeDefaults>
    <o:shapedefaults v:ext="edit" spidmax="2049" style="mso-position-horizontal:center;mso-width-relative:margin;mso-height-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63"/>
    <w:rsid w:val="00052A30"/>
    <w:rsid w:val="00053A22"/>
    <w:rsid w:val="00061B37"/>
    <w:rsid w:val="000A4C08"/>
    <w:rsid w:val="000A7695"/>
    <w:rsid w:val="000C5F3B"/>
    <w:rsid w:val="00107270"/>
    <w:rsid w:val="0016468A"/>
    <w:rsid w:val="00170A74"/>
    <w:rsid w:val="00192A96"/>
    <w:rsid w:val="00196F37"/>
    <w:rsid w:val="001A1B87"/>
    <w:rsid w:val="001B3668"/>
    <w:rsid w:val="001E3610"/>
    <w:rsid w:val="00200638"/>
    <w:rsid w:val="00296160"/>
    <w:rsid w:val="002A0752"/>
    <w:rsid w:val="002D214E"/>
    <w:rsid w:val="002D48F9"/>
    <w:rsid w:val="00303F38"/>
    <w:rsid w:val="00307EC9"/>
    <w:rsid w:val="003476BB"/>
    <w:rsid w:val="003772E6"/>
    <w:rsid w:val="0038260D"/>
    <w:rsid w:val="00395C6A"/>
    <w:rsid w:val="003D4315"/>
    <w:rsid w:val="004112E4"/>
    <w:rsid w:val="004D0298"/>
    <w:rsid w:val="004D757A"/>
    <w:rsid w:val="00500E47"/>
    <w:rsid w:val="005031A5"/>
    <w:rsid w:val="0050600B"/>
    <w:rsid w:val="005211D7"/>
    <w:rsid w:val="0053116F"/>
    <w:rsid w:val="00533F74"/>
    <w:rsid w:val="005454AC"/>
    <w:rsid w:val="00547880"/>
    <w:rsid w:val="00547D60"/>
    <w:rsid w:val="00576C8D"/>
    <w:rsid w:val="005A5D37"/>
    <w:rsid w:val="005C374B"/>
    <w:rsid w:val="005F3D76"/>
    <w:rsid w:val="00635717"/>
    <w:rsid w:val="0064371A"/>
    <w:rsid w:val="00645D68"/>
    <w:rsid w:val="00653A8D"/>
    <w:rsid w:val="00675D59"/>
    <w:rsid w:val="00685496"/>
    <w:rsid w:val="00690E1C"/>
    <w:rsid w:val="006A0461"/>
    <w:rsid w:val="006C1B76"/>
    <w:rsid w:val="006D2A36"/>
    <w:rsid w:val="006D54E7"/>
    <w:rsid w:val="006F74E4"/>
    <w:rsid w:val="007744C4"/>
    <w:rsid w:val="00794A45"/>
    <w:rsid w:val="007A7291"/>
    <w:rsid w:val="007D542E"/>
    <w:rsid w:val="00814F2A"/>
    <w:rsid w:val="0082189E"/>
    <w:rsid w:val="00831F24"/>
    <w:rsid w:val="0089749B"/>
    <w:rsid w:val="008C1047"/>
    <w:rsid w:val="008D0E65"/>
    <w:rsid w:val="008D3811"/>
    <w:rsid w:val="008E3E2D"/>
    <w:rsid w:val="008E47AE"/>
    <w:rsid w:val="008F03CD"/>
    <w:rsid w:val="008F45F4"/>
    <w:rsid w:val="00910D73"/>
    <w:rsid w:val="0091691A"/>
    <w:rsid w:val="00935D29"/>
    <w:rsid w:val="0094002D"/>
    <w:rsid w:val="00952508"/>
    <w:rsid w:val="00953C36"/>
    <w:rsid w:val="00977C36"/>
    <w:rsid w:val="00991117"/>
    <w:rsid w:val="00993E82"/>
    <w:rsid w:val="009956F6"/>
    <w:rsid w:val="009A50E9"/>
    <w:rsid w:val="009B7B63"/>
    <w:rsid w:val="009C5859"/>
    <w:rsid w:val="00A213B8"/>
    <w:rsid w:val="00A94B36"/>
    <w:rsid w:val="00AA76DC"/>
    <w:rsid w:val="00AF1656"/>
    <w:rsid w:val="00B320FC"/>
    <w:rsid w:val="00B61EC9"/>
    <w:rsid w:val="00B80E4B"/>
    <w:rsid w:val="00BD7BBA"/>
    <w:rsid w:val="00BF32ED"/>
    <w:rsid w:val="00C15C69"/>
    <w:rsid w:val="00CB03F6"/>
    <w:rsid w:val="00D00771"/>
    <w:rsid w:val="00D1211A"/>
    <w:rsid w:val="00D17050"/>
    <w:rsid w:val="00D93277"/>
    <w:rsid w:val="00DB1EE0"/>
    <w:rsid w:val="00E00DBF"/>
    <w:rsid w:val="00E32033"/>
    <w:rsid w:val="00E478C7"/>
    <w:rsid w:val="00E80C15"/>
    <w:rsid w:val="00EF3CC1"/>
    <w:rsid w:val="00F0137A"/>
    <w:rsid w:val="00F3076B"/>
    <w:rsid w:val="00F32168"/>
    <w:rsid w:val="00F63E06"/>
    <w:rsid w:val="00F66169"/>
    <w:rsid w:val="00F75E61"/>
    <w:rsid w:val="00F82CD5"/>
    <w:rsid w:val="00F843B9"/>
    <w:rsid w:val="00FC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f" fillcolor="white" stroke="f">
      <v:fill color="white" on="f"/>
      <v:stroke on="f"/>
    </o:shapedefaults>
    <o:shapelayout v:ext="edit">
      <o:idmap v:ext="edit" data="1"/>
    </o:shapelayout>
  </w:shapeDefaults>
  <w:decimalSymbol w:val="."/>
  <w:listSeparator w:val=","/>
  <w15:chartTrackingRefBased/>
  <w15:docId w15:val="{EFFB0724-7C47-4A4C-8EFF-BE496B0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76DC"/>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7B63"/>
    <w:pPr>
      <w:widowControl w:val="0"/>
      <w:suppressAutoHyphens/>
      <w:autoSpaceDN w:val="0"/>
      <w:textAlignment w:val="baseline"/>
    </w:pPr>
    <w:rPr>
      <w:kern w:val="3"/>
      <w:sz w:val="24"/>
      <w:szCs w:val="24"/>
    </w:rPr>
  </w:style>
  <w:style w:type="paragraph" w:customStyle="1" w:styleId="Textbodyindent">
    <w:name w:val="Text body indent"/>
    <w:basedOn w:val="Standard"/>
    <w:rsid w:val="008D3811"/>
    <w:pPr>
      <w:ind w:left="600" w:hanging="600"/>
    </w:pPr>
    <w:rPr>
      <w:rFonts w:ascii="新細明體" w:eastAsia="華康楷書體W5" w:hAnsi="新細明體" w:cs="新細明體"/>
      <w:sz w:val="28"/>
      <w:szCs w:val="20"/>
    </w:rPr>
  </w:style>
  <w:style w:type="paragraph" w:customStyle="1" w:styleId="Default">
    <w:name w:val="Default"/>
    <w:rsid w:val="00296160"/>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6A0461"/>
    <w:pPr>
      <w:tabs>
        <w:tab w:val="center" w:pos="4153"/>
        <w:tab w:val="right" w:pos="8306"/>
      </w:tabs>
      <w:snapToGrid w:val="0"/>
    </w:pPr>
    <w:rPr>
      <w:sz w:val="20"/>
    </w:rPr>
  </w:style>
  <w:style w:type="character" w:customStyle="1" w:styleId="a4">
    <w:name w:val="頁首 字元"/>
    <w:basedOn w:val="a0"/>
    <w:link w:val="a3"/>
    <w:rsid w:val="006A0461"/>
    <w:rPr>
      <w:kern w:val="3"/>
    </w:rPr>
  </w:style>
  <w:style w:type="paragraph" w:styleId="a5">
    <w:name w:val="footer"/>
    <w:basedOn w:val="a"/>
    <w:link w:val="a6"/>
    <w:uiPriority w:val="99"/>
    <w:rsid w:val="006A0461"/>
    <w:pPr>
      <w:tabs>
        <w:tab w:val="center" w:pos="4153"/>
        <w:tab w:val="right" w:pos="8306"/>
      </w:tabs>
      <w:snapToGrid w:val="0"/>
    </w:pPr>
    <w:rPr>
      <w:sz w:val="20"/>
    </w:rPr>
  </w:style>
  <w:style w:type="character" w:customStyle="1" w:styleId="a6">
    <w:name w:val="頁尾 字元"/>
    <w:basedOn w:val="a0"/>
    <w:link w:val="a5"/>
    <w:uiPriority w:val="99"/>
    <w:rsid w:val="006A0461"/>
    <w:rPr>
      <w:kern w:val="3"/>
    </w:rPr>
  </w:style>
  <w:style w:type="table" w:customStyle="1" w:styleId="TableGrid">
    <w:name w:val="TableGrid"/>
    <w:rsid w:val="00F843B9"/>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7">
    <w:name w:val="Balloon Text"/>
    <w:basedOn w:val="a"/>
    <w:link w:val="a8"/>
    <w:rsid w:val="00D1211A"/>
    <w:rPr>
      <w:rFonts w:asciiTheme="majorHAnsi" w:eastAsiaTheme="majorEastAsia" w:hAnsiTheme="majorHAnsi" w:cstheme="majorBidi"/>
      <w:sz w:val="18"/>
      <w:szCs w:val="18"/>
    </w:rPr>
  </w:style>
  <w:style w:type="character" w:customStyle="1" w:styleId="a8">
    <w:name w:val="註解方塊文字 字元"/>
    <w:basedOn w:val="a0"/>
    <w:link w:val="a7"/>
    <w:rsid w:val="00D1211A"/>
    <w:rPr>
      <w:rFonts w:asciiTheme="majorHAnsi" w:eastAsiaTheme="majorEastAsia" w:hAnsiTheme="majorHAnsi" w:cstheme="majorBidi"/>
      <w:kern w:val="3"/>
      <w:sz w:val="18"/>
      <w:szCs w:val="18"/>
    </w:rPr>
  </w:style>
  <w:style w:type="table" w:customStyle="1" w:styleId="TableGrid1">
    <w:name w:val="TableGrid1"/>
    <w:rsid w:val="00910D73"/>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table" w:styleId="a9">
    <w:name w:val="Table Grid"/>
    <w:basedOn w:val="a1"/>
    <w:rsid w:val="00AF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3CD"/>
    <w:pPr>
      <w:ind w:leftChars="200" w:left="480"/>
    </w:pPr>
  </w:style>
  <w:style w:type="table" w:customStyle="1" w:styleId="TableGrid2">
    <w:name w:val="TableGrid2"/>
    <w:rsid w:val="00547D60"/>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DB8D-3A8E-4CE7-941A-7CDCA15B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羅莉婷</dc:creator>
  <cp:keywords/>
  <dc:description/>
  <cp:lastModifiedBy>陳如燕</cp:lastModifiedBy>
  <cp:revision>6</cp:revision>
  <cp:lastPrinted>2021-12-09T09:13:00Z</cp:lastPrinted>
  <dcterms:created xsi:type="dcterms:W3CDTF">2020-12-04T06:58:00Z</dcterms:created>
  <dcterms:modified xsi:type="dcterms:W3CDTF">2021-12-20T07:01:00Z</dcterms:modified>
</cp:coreProperties>
</file>